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89" w:rsidRPr="00F26F89" w:rsidRDefault="00F26F89" w:rsidP="00F26F89">
      <w:pPr>
        <w:rPr>
          <w:rFonts w:ascii="Times New Roman" w:hAnsi="Times New Roman" w:cs="Times New Roman"/>
        </w:rPr>
      </w:pPr>
    </w:p>
    <w:p w:rsidR="00F26F89" w:rsidRPr="00F26F89" w:rsidRDefault="00F26F89" w:rsidP="00F26F89">
      <w:pPr>
        <w:pStyle w:val="a3"/>
        <w:shd w:val="clear" w:color="auto" w:fill="FFFFFF"/>
        <w:jc w:val="center"/>
        <w:rPr>
          <w:b/>
          <w:color w:val="2B2B2B"/>
          <w:sz w:val="22"/>
          <w:szCs w:val="22"/>
        </w:rPr>
      </w:pPr>
      <w:r w:rsidRPr="00F26F89">
        <w:rPr>
          <w:b/>
          <w:color w:val="2B2B2B"/>
          <w:sz w:val="22"/>
          <w:szCs w:val="22"/>
        </w:rPr>
        <w:t xml:space="preserve">                                                                            </w:t>
      </w:r>
      <w:r>
        <w:rPr>
          <w:b/>
          <w:color w:val="2B2B2B"/>
          <w:sz w:val="22"/>
          <w:szCs w:val="22"/>
        </w:rPr>
        <w:t xml:space="preserve">                     Утверждаю:</w:t>
      </w:r>
    </w:p>
    <w:p w:rsidR="00F26F89" w:rsidRPr="00F26F89" w:rsidRDefault="00F26F89" w:rsidP="00F26F89">
      <w:pPr>
        <w:pStyle w:val="a3"/>
        <w:shd w:val="clear" w:color="auto" w:fill="FFFFFF"/>
        <w:jc w:val="center"/>
        <w:rPr>
          <w:b/>
          <w:color w:val="2B2B2B"/>
          <w:sz w:val="22"/>
          <w:szCs w:val="22"/>
        </w:rPr>
      </w:pPr>
      <w:r w:rsidRPr="00F26F89">
        <w:rPr>
          <w:b/>
          <w:color w:val="2B2B2B"/>
          <w:sz w:val="22"/>
          <w:szCs w:val="22"/>
        </w:rPr>
        <w:t xml:space="preserve">                                                                                                       Директор МБОУ «СОШ № 45»</w:t>
      </w:r>
    </w:p>
    <w:p w:rsidR="00F26F89" w:rsidRPr="00F26F89" w:rsidRDefault="00F26F89" w:rsidP="00F26F89">
      <w:pPr>
        <w:jc w:val="center"/>
        <w:rPr>
          <w:rFonts w:ascii="Times New Roman" w:hAnsi="Times New Roman" w:cs="Times New Roman"/>
        </w:rPr>
      </w:pPr>
      <w:r w:rsidRPr="00F26F89">
        <w:rPr>
          <w:rFonts w:ascii="Times New Roman" w:hAnsi="Times New Roman" w:cs="Times New Roman"/>
          <w:b/>
          <w:color w:val="2B2B2B"/>
        </w:rPr>
        <w:t xml:space="preserve">                                                                                                                           </w:t>
      </w:r>
      <w:proofErr w:type="spellStart"/>
      <w:r w:rsidRPr="00F26F89">
        <w:rPr>
          <w:rFonts w:ascii="Times New Roman" w:hAnsi="Times New Roman" w:cs="Times New Roman"/>
          <w:b/>
          <w:color w:val="2B2B2B"/>
        </w:rPr>
        <w:t>________________</w:t>
      </w:r>
      <w:r w:rsidR="00CB048A">
        <w:rPr>
          <w:rFonts w:ascii="Times New Roman" w:hAnsi="Times New Roman" w:cs="Times New Roman"/>
          <w:b/>
          <w:color w:val="2B2B2B"/>
        </w:rPr>
        <w:t>Валиев</w:t>
      </w:r>
      <w:proofErr w:type="spellEnd"/>
      <w:r w:rsidR="00CB048A">
        <w:rPr>
          <w:rFonts w:ascii="Times New Roman" w:hAnsi="Times New Roman" w:cs="Times New Roman"/>
          <w:b/>
          <w:color w:val="2B2B2B"/>
        </w:rPr>
        <w:t xml:space="preserve"> М.Д.К.</w:t>
      </w:r>
    </w:p>
    <w:p w:rsidR="00F26F89" w:rsidRDefault="00F26F89" w:rsidP="00F26F89"/>
    <w:p w:rsidR="00F26F89" w:rsidRDefault="00F26F89" w:rsidP="00F26F89"/>
    <w:tbl>
      <w:tblPr>
        <w:tblW w:w="4932" w:type="pct"/>
        <w:tblCellSpacing w:w="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66"/>
        <w:gridCol w:w="6"/>
      </w:tblGrid>
      <w:tr w:rsidR="00F26F89" w:rsidTr="00F26F8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F26F89" w:rsidRPr="00F26F89" w:rsidRDefault="00F26F89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i/>
                <w:iCs/>
                <w:kern w:val="36"/>
                <w:sz w:val="44"/>
                <w:szCs w:val="44"/>
              </w:rPr>
            </w:pPr>
          </w:p>
          <w:p w:rsidR="00F26F89" w:rsidRPr="00F26F89" w:rsidRDefault="00F26F89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i/>
                <w:iCs/>
                <w:kern w:val="36"/>
                <w:sz w:val="44"/>
                <w:szCs w:val="44"/>
              </w:rPr>
            </w:pPr>
          </w:p>
          <w:p w:rsidR="00F26F89" w:rsidRPr="00F26F89" w:rsidRDefault="00F26F89">
            <w:pPr>
              <w:spacing w:before="30" w:after="30" w:line="360" w:lineRule="auto"/>
              <w:ind w:left="30" w:right="30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i/>
                <w:iCs/>
                <w:kern w:val="36"/>
                <w:sz w:val="44"/>
                <w:szCs w:val="44"/>
              </w:rPr>
            </w:pPr>
            <w:r w:rsidRPr="00F26F89">
              <w:rPr>
                <w:rFonts w:ascii="Monotype Corsiva" w:eastAsia="Times New Roman" w:hAnsi="Monotype Corsiva" w:cs="Times New Roman"/>
                <w:b/>
                <w:bCs/>
                <w:i/>
                <w:iCs/>
                <w:kern w:val="36"/>
                <w:sz w:val="44"/>
                <w:szCs w:val="44"/>
              </w:rPr>
              <w:t xml:space="preserve">Программа правового воспитания </w:t>
            </w:r>
          </w:p>
          <w:p w:rsidR="00F26F89" w:rsidRDefault="00F26F89">
            <w:pPr>
              <w:spacing w:before="30" w:after="30" w:line="360" w:lineRule="auto"/>
              <w:ind w:left="30" w:right="30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i/>
                <w:iCs/>
                <w:kern w:val="36"/>
                <w:sz w:val="32"/>
                <w:szCs w:val="32"/>
              </w:rPr>
            </w:pPr>
            <w:r w:rsidRPr="00F26F89">
              <w:rPr>
                <w:rFonts w:ascii="Monotype Corsiva" w:eastAsia="Times New Roman" w:hAnsi="Monotype Corsiva" w:cs="Times New Roman"/>
                <w:b/>
                <w:bCs/>
                <w:i/>
                <w:iCs/>
                <w:kern w:val="36"/>
                <w:sz w:val="32"/>
                <w:szCs w:val="32"/>
              </w:rPr>
              <w:t>МБОУ «СОШ № 45»</w:t>
            </w:r>
          </w:p>
          <w:p w:rsidR="00F26F89" w:rsidRPr="00F26F89" w:rsidRDefault="009F5A3B">
            <w:pPr>
              <w:spacing w:before="30" w:after="30" w:line="360" w:lineRule="auto"/>
              <w:ind w:left="30" w:right="30"/>
              <w:jc w:val="center"/>
              <w:outlineLvl w:val="0"/>
              <w:rPr>
                <w:rFonts w:ascii="Monotype Corsiva" w:eastAsia="Times New Roman" w:hAnsi="Monotype Corsiva" w:cs="Times New Roman"/>
                <w:b/>
                <w:bCs/>
                <w:i/>
                <w:iCs/>
                <w:kern w:val="3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3687458" cy="3625795"/>
                  <wp:effectExtent l="19050" t="0" r="8242" b="0"/>
                  <wp:docPr id="1" name="Рисунок 1" descr="http://www.psychologos.ru/images/d/dd/Prava_rebe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sychologos.ru/images/d/dd/Prava_rebe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1370" cy="3629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F89" w:rsidTr="00F26F89">
        <w:trPr>
          <w:trHeight w:val="15"/>
          <w:tblCellSpacing w:w="0" w:type="dxa"/>
        </w:trPr>
        <w:tc>
          <w:tcPr>
            <w:tcW w:w="5000" w:type="pct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F26F89" w:rsidRDefault="00F26F89">
            <w:pPr>
              <w:spacing w:after="0"/>
              <w:rPr>
                <w:rFonts w:ascii="Monotype Corsiva" w:hAnsi="Monotype Corsiva" w:cs="Times New Roman"/>
                <w:b/>
                <w:sz w:val="44"/>
                <w:szCs w:val="44"/>
              </w:rPr>
            </w:pPr>
            <w:bookmarkStart w:id="0" w:name="top"/>
            <w:bookmarkEnd w:id="0"/>
          </w:p>
          <w:p w:rsidR="00F26F89" w:rsidRPr="00F26F89" w:rsidRDefault="00F26F89" w:rsidP="00F26F89">
            <w:pPr>
              <w:rPr>
                <w:rFonts w:ascii="Monotype Corsiva" w:hAnsi="Monotype Corsiva" w:cs="Times New Roman"/>
                <w:sz w:val="44"/>
                <w:szCs w:val="44"/>
              </w:rPr>
            </w:pPr>
          </w:p>
          <w:p w:rsidR="00F26F89" w:rsidRPr="00F26F89" w:rsidRDefault="00F26F89" w:rsidP="00F26F89">
            <w:pPr>
              <w:rPr>
                <w:rFonts w:ascii="Monotype Corsiva" w:hAnsi="Monotype Corsiva" w:cs="Times New Roman"/>
                <w:sz w:val="44"/>
                <w:szCs w:val="44"/>
              </w:rPr>
            </w:pPr>
          </w:p>
          <w:p w:rsidR="00F26F89" w:rsidRDefault="00F26F89" w:rsidP="00F26F89">
            <w:pPr>
              <w:tabs>
                <w:tab w:val="left" w:pos="4320"/>
              </w:tabs>
              <w:rPr>
                <w:rFonts w:ascii="Monotype Corsiva" w:hAnsi="Monotype Corsiva" w:cs="Times New Roman"/>
                <w:sz w:val="44"/>
                <w:szCs w:val="44"/>
              </w:rPr>
            </w:pPr>
          </w:p>
          <w:p w:rsidR="00F26F89" w:rsidRDefault="00F26F89" w:rsidP="00F26F89">
            <w:pPr>
              <w:tabs>
                <w:tab w:val="left" w:pos="4320"/>
              </w:tabs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F26F89" w:rsidRDefault="00F26F89" w:rsidP="00F26F89">
            <w:pPr>
              <w:tabs>
                <w:tab w:val="left" w:pos="4320"/>
              </w:tabs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F26F89" w:rsidRPr="00F26F89" w:rsidRDefault="00F26F89" w:rsidP="00F26F89">
            <w:pPr>
              <w:tabs>
                <w:tab w:val="left" w:pos="4320"/>
              </w:tabs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                                                     </w:t>
            </w:r>
            <w:r w:rsidR="00CB048A">
              <w:rPr>
                <w:rFonts w:ascii="Monotype Corsiva" w:hAnsi="Monotype Corsiva" w:cs="Times New Roman"/>
                <w:b/>
                <w:sz w:val="36"/>
                <w:szCs w:val="36"/>
              </w:rPr>
              <w:t>2021-2023</w:t>
            </w:r>
            <w:r w:rsidRPr="00F26F89">
              <w:rPr>
                <w:rFonts w:ascii="Monotype Corsiva" w:hAnsi="Monotype Corsiva" w:cs="Times New Roman"/>
                <w:b/>
                <w:sz w:val="36"/>
                <w:szCs w:val="36"/>
              </w:rPr>
              <w:t>гг.</w:t>
            </w:r>
          </w:p>
        </w:tc>
      </w:tr>
      <w:tr w:rsidR="00F26F89" w:rsidTr="00F26F89">
        <w:trPr>
          <w:trHeight w:val="31680"/>
          <w:tblCellSpacing w:w="0" w:type="dxa"/>
        </w:trPr>
        <w:tc>
          <w:tcPr>
            <w:tcW w:w="4997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26F89" w:rsidRDefault="00F26F89" w:rsidP="00952A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Пояснительная записка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 является одним из важных условий формирования правовой культуры и законопослушного поведения человека в обществе.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Одним из важных 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  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авового воспитания является  ответственность.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государством определенных мер ответственности за те или иные правонарушения необходимо для поддержания правопорядка.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  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  задачи воспитания школьников:   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школьников гражданской ответственности и правового самосознания;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и интересов обучающихся;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нравственных смыслов и духовных ориентиров; способности к успешной социализации в обществе и к активной адаптации на рынке труда».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 Проблема воспитания правовой культуры, формирование законопослушного поведения школьников  в настоящее время в стране достаточно актуальна.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родителей.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  формирование правовой культуры учащихся.</w:t>
            </w:r>
          </w:p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Задачи программы: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научить учащихся вести себя в общественных местах, соблюдать дисциплину и порядок в школе;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сформировать умение различать хорошие и плохие поступки;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способствовать развитию, становлению и укреплению гражданской позиции, отрицательному отношению к правонарушениям;</w:t>
            </w:r>
          </w:p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предупредить опасность необдуманных действий, свойственных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подростковому</w:t>
            </w:r>
            <w:proofErr w:type="gramEnd"/>
          </w:p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привести к совершению преступлений.</w:t>
            </w:r>
          </w:p>
          <w:p w:rsidR="00F26F89" w:rsidRDefault="00F26F89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Основные направления деятельности по реализации программы:</w:t>
            </w:r>
          </w:p>
          <w:p w:rsidR="00F26F89" w:rsidRDefault="00F26F89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>Содержательное направление.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образовательных, воспитательных, социально-педагогических технологий, методов; отбор учебного материала, способствующего формированию законопослушного поведения школьников;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работы лектория правовых знаний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деятельности ученического самоуправления в школе.</w:t>
            </w:r>
          </w:p>
          <w:p w:rsidR="00F26F89" w:rsidRDefault="00F26F89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>Социально-педагогическое направление.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 системы просветительских и социально-педагогических мероприятий, адресованных учащимся, родителям, педагогам;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Социально-психологический мониторинг с целью выявления и коррекции имеющихся отклонений в семейном воспитании и личностном развитии школьника;</w:t>
            </w:r>
          </w:p>
          <w:p w:rsidR="00F26F89" w:rsidRDefault="00F26F89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>Управленческое направление.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и обобщение передового правового и социально-педагогического опыта в рамках реализации программы;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lastRenderedPageBreak/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условий для реализации основных направлений программы;</w:t>
            </w:r>
          </w:p>
          <w:p w:rsidR="00F26F89" w:rsidRDefault="00F26F89">
            <w:pPr>
              <w:shd w:val="clear" w:color="auto" w:fill="FFFFFF"/>
              <w:spacing w:after="150" w:line="300" w:lineRule="atLeast"/>
              <w:ind w:left="1095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Times New Roman" w:hAnsi="Wingdings" w:cs="Times New Roman"/>
                <w:color w:val="333333"/>
                <w:sz w:val="20"/>
                <w:szCs w:val="20"/>
              </w:rPr>
              <w:t>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к работе в решении поставленных задач всех существующих служб, работающих с учащимися и их родителями по вопросам правового воспитания и формированию законопослушного поведения школьников.</w:t>
            </w:r>
          </w:p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Методы достижения поставленных целей и задач: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Содержание курса реализуется на классных часах, которые планируются из расчета один классный час в четверть.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Основной формой является беседа, в процессе которой учащиеся приобретают теоретические знания.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Наряду с беседами используются такие формы, как деловая игра, практикум, устный журнал, конкурс рисунков и газет, викторина, круглый стол, конкурс сочинений, защита проектов, которые способствуют развитию умений школьников. Причем практические формы работы необходимо чаще использовать в старших классах, учащиеся которых получили достаточное количество теоретических знаний на уроках и классных часах.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 7-9 классах ежегодно проводится тестирование с целью выявления склонности учащихся к правонарушениям.</w:t>
            </w:r>
          </w:p>
          <w:p w:rsidR="00F26F89" w:rsidRDefault="00F26F89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Для родителей на основе данной программы разработан цикл лекций по правовой тематике.</w:t>
            </w:r>
          </w:p>
          <w:p w:rsidR="00F26F89" w:rsidRDefault="00F26F89" w:rsidP="00952A2D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программы: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695"/>
              <w:gridCol w:w="4081"/>
              <w:gridCol w:w="2270"/>
            </w:tblGrid>
            <w:tr w:rsidR="00F26F89"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Класс</w:t>
                  </w:r>
                </w:p>
              </w:tc>
            </w:tr>
            <w:tr w:rsidR="00F26F89">
              <w:trPr>
                <w:trHeight w:val="649"/>
              </w:trPr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Правила общения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«Знакомство с правилами школьной жизни»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Главные ценности нашей жизни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26F89">
              <w:trPr>
                <w:trHeight w:val="48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«Правила личной безопасности»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«Что такое «хорошо» и что такое «плохо»?»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«Твоя уличная компания. Как попадают в преступную группу?»    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Круглый стол «Правовая оценка современных неформальных молодежных движений»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F26F89"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Правила поведения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«Человек в мире правил»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«Примерно веди себя в школе, дома, на улице»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«За что ставят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внутришкольный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учет?»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«Правила поведения в школе»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«За что ставят на учет в милицию?»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«Бережно относись к школьному и другому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общественному имуществу, к своим вещам, вещам товарищей»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</w:tr>
            <w:tr w:rsidR="00F26F89">
              <w:trPr>
                <w:trHeight w:val="58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«Знакомство с правами и обязанностями учащихся»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26F89"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Я-гражданин</w:t>
                  </w:r>
                  <w:proofErr w:type="spellEnd"/>
                  <w:proofErr w:type="gramEnd"/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«Я – гражданин России»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«Что такое закон? Главный закон страны»   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«Гражданин и обыватель»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26F89">
              <w:trPr>
                <w:trHeight w:val="64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«Твоя воинская обязанность»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F26F89"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Права ребенка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«Твои права и обязанности»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«Равенство прав людей от рождения»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Деловая игра «Главные вопросы»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Устный журнал «Конвенция «О правах ребенка»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«Права детей – забота государства»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рисунков «Конвенция «О правах ребенка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«Подростку о трудовом праве»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«Что делать, если ты попал в милицию»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проектов  «Твой вариант декларации прав человека»    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5-11</w:t>
                  </w:r>
                </w:p>
              </w:tc>
            </w:tr>
            <w:tr w:rsidR="00F26F89">
              <w:trPr>
                <w:trHeight w:val="489"/>
              </w:trPr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Административная и уголовная ответственность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«Шалости на железной дороге    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«Преступления и правонарушения»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«Административная и юридическая ответственность при создании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травмоопасной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ситуации»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«Виды наказаний, назначаемые несовершеннолетним. Детская воспитательная колония»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«Об ответственности подростка за преступления, совершенные на железной дороге»    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Викторина «Уроки Фемиды»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26F89">
              <w:trPr>
                <w:trHeight w:val="59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«Административная ответственность подростка перед законом»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«Ответственность за деяния, связанные с оборотом наркотиков»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Дискуссия «От безответственности до преступления один шаг»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F26F89">
              <w:trPr>
                <w:trHeight w:val="706"/>
              </w:trPr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Асоциальное поведение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сочинений «НЕТ школьному хулиганству»    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6-7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Практикум ситуаций «Как привлекают подростков к употреблению наркотиков?»  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Круглый стол «Нетрадиционные религиозные объединения. Чем они опасны?»     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Круглый стол «Суицид среди подростков»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9-11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«Социальные нормы и асоциальное поведение (преступность, наркомания, алкоголизм)»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8-11</w:t>
                  </w:r>
                </w:p>
              </w:tc>
            </w:tr>
            <w:tr w:rsidR="00F26F89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26F89" w:rsidRDefault="00F2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«Алкоголь и правопорядок»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9-11</w:t>
                  </w:r>
                </w:p>
              </w:tc>
            </w:tr>
          </w:tbl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tbl>
            <w:tblPr>
              <w:tblW w:w="1004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8"/>
              <w:gridCol w:w="4712"/>
              <w:gridCol w:w="3666"/>
            </w:tblGrid>
            <w:tr w:rsidR="00F26F89"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47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Знать</w:t>
                  </w:r>
                </w:p>
              </w:tc>
              <w:tc>
                <w:tcPr>
                  <w:tcW w:w="36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Уметь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правила поведения в школе;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названия государства и государственную символику;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законы класса;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правила личной безопасности.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соблюдать правила поведения в школе;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выполнять законы класса;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соблюдать безопасность на улице.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какого человека называют гражданином?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качество человека,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необходимые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достойному гражданину;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основные обязанности и права ученика;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правила поведения в общественных местах, дома, в школе;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различать хорошие и плохие поступки, добро и зло в повседневной жизни;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высказывать негативное отношение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 плохим поступкам.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приобрести навыки культуры общения с разными людьми, в разных ситуациях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такое закон?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называется основной закон государства, как называется основной документ гражданина?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какие поступки нарушают устав школы?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Какие правила поведения надо соблюдать на дороге? 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дисциплинированно вести себя на дороге;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соотносить моральные нормы с повседневным поведением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элементарные права людей;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какие правонарушения и преступления может совершить школьник?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первоначальные представления о юридической ответственности. 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уважать людей;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бережно относиться к своему и чужому имуществу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права и обязанности учащихся школ;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название основного документа о правах ребенка, основные его статьи;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меру наказания за нарушение Правил дорожного движения.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дисциплинированно вести себя на автодороге;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защищать свои права;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выполнять обязанности школьника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сущность преступления и правонарушения;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отличие правовых норм от норм морали;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государство может защитить права ребенка?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какая ответственность бывает при создании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травмоопасной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ситуации?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различать административный проступок и преступление;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правильно оценивать поступки людей;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предупреждать создание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травмоопасной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ситуации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понятие о юридической ответственности за совершение преступлений и ее возникновении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меру наказания за преступления, совершенные на дороге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информацию об опасностях, связанных с попаданием подростков в асоциальные группы;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особенности уголовной ответственности за групповые преступления несовершеннолетних 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осознавать преступные цели асоциальных объединений несовершеннолетних;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предотвращать свое попадание в преступную группу, выходить из нее;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создавать криминальных ситуаций на дороге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понятие об административной ответственности и условиях ее возникновения;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чем опасны религиозные объединения для подростков?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способы и приемы вовлечения подростков в употребление наркотиков.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соблюдать правопорядок в общественных местах;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противостоять вовлечению в религиозные объединения, в употребление наркотиков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мотивы, которые могут привести человека к преступлению;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права и гарантии несовершеннолетних при устройстве на работу;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способы поведения в критической ситуации.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защищать себя при нарушении трудовых прав;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помочь знакомым, попавшим в кризисную ситуацию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26F89">
              <w:tc>
                <w:tcPr>
                  <w:tcW w:w="1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социальной опасности преступности, наркомании, алкоголизма;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свои права и обязанности при общении с органами правопорядка;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меры ответственности за деяния, связанные с незаконным оборотом наркотиков;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основные положения Декларации прав человека.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негативно относиться к людям, нарушающим социальные нормы;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отстаивать свои права при общении с сотрудниками правопорядка </w:t>
                  </w:r>
                </w:p>
              </w:tc>
              <w:tc>
                <w:tcPr>
                  <w:tcW w:w="3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негативно относиться к людям, нарушающим социальные нормы;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отстаивать свои права при общении с сотрудниками правопорядка</w:t>
                  </w:r>
                </w:p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26F89" w:rsidRDefault="00F26F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F26F89" w:rsidRDefault="00F26F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Тематика лекций для родителей:</w:t>
            </w: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0"/>
              <w:gridCol w:w="8080"/>
            </w:tblGrid>
            <w:tr w:rsidR="00F26F89"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8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Тема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Законы воспитания в семье. Какими им быть?  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Воспитание ненасилием в семье.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научить сына или дочь говорить «нет»?     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Детская агрессивность, ее причины и последствия.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что ставят на учет в милицию?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Свободное время – для души и с пользой, или Чем занят ваш ребенок?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уберечь подростка от насилия?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Конфликты с собственным ребенком и пути их разрешения. 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научить быть  ответственным за свои поступки.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делать, если ваш ребенок попал в милицию?         </w:t>
                  </w:r>
                </w:p>
              </w:tc>
            </w:tr>
            <w:tr w:rsidR="00F26F89">
              <w:tc>
                <w:tcPr>
                  <w:tcW w:w="1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F89" w:rsidRDefault="00F26F8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 и ответственность.   </w:t>
                  </w:r>
                </w:p>
              </w:tc>
            </w:tr>
          </w:tbl>
          <w:p w:rsidR="00952A2D" w:rsidRDefault="00F26F89" w:rsidP="00952A2D">
            <w:pPr>
              <w:shd w:val="clear" w:color="auto" w:fill="FFFFFF"/>
              <w:spacing w:before="192" w:after="192"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2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Прогнозируемые результаты реализации программы:</w:t>
            </w:r>
          </w:p>
          <w:p w:rsidR="00952A2D" w:rsidRDefault="00952A2D" w:rsidP="00952A2D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 программы воспитания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      </w:r>
          </w:p>
          <w:p w:rsidR="00952A2D" w:rsidRDefault="00952A2D" w:rsidP="00952A2D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-обладать системой знаний в области прав и законов, уметь пользоваться этими знаниями;</w:t>
            </w:r>
          </w:p>
          <w:p w:rsidR="00952A2D" w:rsidRDefault="00952A2D" w:rsidP="00952A2D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уважать и соблюдать права и законы;</w:t>
            </w:r>
          </w:p>
          <w:p w:rsidR="00952A2D" w:rsidRDefault="00952A2D" w:rsidP="00952A2D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жить по законам морали и государства;</w:t>
            </w:r>
          </w:p>
          <w:p w:rsidR="00952A2D" w:rsidRDefault="00952A2D" w:rsidP="00952A2D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-быть законопослушным (по мере возможности охранять правопорядок), активно участвовать в законодательном творчестве;</w:t>
            </w:r>
          </w:p>
          <w:p w:rsidR="00952A2D" w:rsidRDefault="00952A2D" w:rsidP="00952A2D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быть толерантным во всех областях общественной жизни;</w:t>
            </w:r>
          </w:p>
          <w:p w:rsidR="00952A2D" w:rsidRDefault="00952A2D" w:rsidP="00952A2D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-осознавать нравственные ценности жизни: ответственность, честность, долг, справедливость, правдивость.</w:t>
            </w:r>
          </w:p>
          <w:p w:rsidR="00F26F89" w:rsidRDefault="00952A2D" w:rsidP="00CB048A">
            <w:pPr>
              <w:shd w:val="clear" w:color="auto" w:fill="FFFFFF"/>
              <w:spacing w:before="192" w:after="192" w:line="36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результате реализации программы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 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</w:t>
            </w:r>
            <w:r w:rsidR="00CB0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ь.</w:t>
            </w:r>
          </w:p>
        </w:tc>
        <w:tc>
          <w:tcPr>
            <w:tcW w:w="3" w:type="pct"/>
            <w:shd w:val="clear" w:color="auto" w:fill="FFFFFF"/>
            <w:vAlign w:val="center"/>
            <w:hideMark/>
          </w:tcPr>
          <w:p w:rsidR="00F26F89" w:rsidRDefault="00F26F89">
            <w:pPr>
              <w:spacing w:after="0"/>
              <w:rPr>
                <w:rFonts w:cs="Times New Roman"/>
              </w:rPr>
            </w:pPr>
          </w:p>
        </w:tc>
      </w:tr>
    </w:tbl>
    <w:p w:rsidR="0043181A" w:rsidRDefault="0043181A" w:rsidP="00CB048A"/>
    <w:sectPr w:rsidR="0043181A" w:rsidSect="00F26F89">
      <w:pgSz w:w="11906" w:h="16838"/>
      <w:pgMar w:top="568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6F89"/>
    <w:rsid w:val="0043181A"/>
    <w:rsid w:val="00952A2D"/>
    <w:rsid w:val="009F5A3B"/>
    <w:rsid w:val="00CB048A"/>
    <w:rsid w:val="00F2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5</cp:revision>
  <cp:lastPrinted>2021-02-02T04:24:00Z</cp:lastPrinted>
  <dcterms:created xsi:type="dcterms:W3CDTF">2017-11-17T08:58:00Z</dcterms:created>
  <dcterms:modified xsi:type="dcterms:W3CDTF">2021-02-02T04:25:00Z</dcterms:modified>
</cp:coreProperties>
</file>