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3" w:type="dxa"/>
        <w:tblInd w:w="-5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3"/>
      </w:tblGrid>
      <w:tr w:rsidR="00AF0C44" w:rsidRPr="00AF0C44" w:rsidTr="00AF0C44">
        <w:tc>
          <w:tcPr>
            <w:tcW w:w="5000" w:type="pct"/>
            <w:shd w:val="clear" w:color="auto" w:fill="FFFFFF"/>
            <w:vAlign w:val="center"/>
            <w:hideMark/>
          </w:tcPr>
          <w:p w:rsidR="00AF0C44" w:rsidRPr="00AF0C44" w:rsidRDefault="00AF0C44" w:rsidP="00A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fldChar w:fldCharType="begin"/>
            </w:r>
            <w:r w:rsidRPr="00AF0C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instrText xml:space="preserve"> HYPERLINK "http://www.vashpsixolog.ru/pedagogically-difficult-children/93-working-with-parents-of-difficult-children/408-difficult-children-council-of-psychologists" </w:instrText>
            </w:r>
            <w:r w:rsidRPr="00AF0C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fldChar w:fldCharType="separate"/>
            </w:r>
            <w:r w:rsidRPr="00AF0C44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Трудные дети (советы психолога)</w:t>
            </w:r>
            <w:r w:rsidRPr="00AF0C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fldChar w:fldCharType="end"/>
            </w:r>
          </w:p>
        </w:tc>
      </w:tr>
    </w:tbl>
    <w:p w:rsidR="00AF0C44" w:rsidRPr="00AF0C44" w:rsidRDefault="00AF0C44" w:rsidP="00AF0C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057" w:type="dxa"/>
        <w:tblInd w:w="-12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7"/>
      </w:tblGrid>
      <w:tr w:rsidR="00AF0C44" w:rsidRPr="00AF0C44" w:rsidTr="00AF0C44">
        <w:tc>
          <w:tcPr>
            <w:tcW w:w="11057" w:type="dxa"/>
            <w:shd w:val="clear" w:color="auto" w:fill="FFFFFF"/>
            <w:vAlign w:val="center"/>
            <w:hideMark/>
          </w:tcPr>
          <w:p w:rsidR="00AF0C44" w:rsidRPr="00AF0C44" w:rsidRDefault="00AF0C44" w:rsidP="00A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0C44">
              <w:rPr>
                <w:rFonts w:ascii="Times New Roman" w:eastAsia="Times New Roman" w:hAnsi="Times New Roman" w:cs="Times New Roman"/>
                <w:b/>
              </w:rPr>
              <w:t>Педагогически трудные дети - Работа с родителями трудных детей</w:t>
            </w:r>
          </w:p>
        </w:tc>
      </w:tr>
      <w:tr w:rsidR="00AF0C44" w:rsidRPr="00AF0C44" w:rsidTr="00AF0C44">
        <w:tc>
          <w:tcPr>
            <w:tcW w:w="11057" w:type="dxa"/>
            <w:shd w:val="clear" w:color="auto" w:fill="FFFFFF"/>
            <w:hideMark/>
          </w:tcPr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В современных условиях трудными подростками называют тех детей, чье поведение резко отличается от общепринятых норм и препятствует полноценному воспитанию. </w:t>
            </w:r>
            <w:proofErr w:type="gram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Поэтому часто к трудным относят детей, существенно различающихся по своим индивидуальным особенностям.</w:t>
            </w:r>
            <w:proofErr w:type="gram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br/>
              <w:t xml:space="preserve">Трудные ведут себя с напускной независимостью, открыто высказываются о своем нежелании учиться, у них отсутствует уважительное отношение к учителям, авторитет сверстников завоевывается с помощью физической силы. Именно такие подростки чаще всего становятся на путь правонарушений, так как чаще всего отвергаются коллективом одноклассников. В таких случаях подросток "уходит" из школы, он сближается с другими "отверженными". Грубость, цинизм, бесшабашность </w:t>
            </w:r>
            <w:proofErr w:type="gram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трудных</w:t>
            </w:r>
            <w:proofErr w:type="gram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зачастую являются маскировкой чувства собственной неполноценности, </w:t>
            </w:r>
            <w:proofErr w:type="spell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ущемленности</w:t>
            </w:r>
            <w:proofErr w:type="spell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, детскости.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0"/>
                <w:szCs w:val="20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-1470025</wp:posOffset>
                  </wp:positionV>
                  <wp:extent cx="887095" cy="1267460"/>
                  <wp:effectExtent l="19050" t="0" r="8255" b="0"/>
                  <wp:wrapSquare wrapText="bothSides"/>
                  <wp:docPr id="2" name="Рисунок 2" descr="Трудные д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рудные д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6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br/>
              <w:t>Одна из самых характерных особенностей трудных детей — психическая незрелость, отставание от возрастных норм. Повышенная внушаемость, неумение соотносить свои поступки с нормами поведения, слабость логического мышления характеризуют таких ребят. Они редко мучаются выбором, принимают собственные решения, часто поступают слишком по-детски, импульсивно. Мальчики часто вспыльчивы, возбудимы. Они легко вступают в драки, могут стать мстительными, злопамятными, проявить жестокость. Девочки склонны к позерству, не терпят равнодушия к себе, театральны. На самые мелкие обиды могут реагировать рыданиями, рвотой, онемением рук. Часто они жестоки и холодны в душе, но этого не показывают, их привязанности поверхностны.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 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Одной из причин возникновения такого поведения могут быть психические заболевания и пограничные состояния. Этому способствуют перенесенные </w:t>
            </w:r>
            <w:proofErr w:type="spell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нейроинфекции</w:t>
            </w:r>
            <w:proofErr w:type="spell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, травмы головы, частые и тяжелые заболевания, ослабляющие организм. Сюда же можно включить алкогольную интоксикацию плода, которая может сказаться именно в переходном возрасте. В большинстве случаев медицинское обследование трудных детей замечает эти отклонения, а также начинающиеся хронические психические заболевания. Грани нормы и патологии не всегда легко различимы в подростковом возрасте. Поэтому даже опытному врачу приходится иногда несколько раз встречаться с подростком, прежде чем решить, имеет ли он дело с особенностями характера или с психическим заболеванием. Тем более не могут разобраться в этом сложном переплетении сами родители. Не гадайте, не ждите годами. Приходите к психоневрологу!</w:t>
            </w: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br/>
              <w:t xml:space="preserve">Очевидно, что в большинстве случаев диагноз ставится отрицательный. Значит, отклонения появились под влиянием семьи и окружающей микросреды, то есть недостаточном </w:t>
            </w:r>
            <w:proofErr w:type="gram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учете</w:t>
            </w:r>
            <w:proofErr w:type="gram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 со стороны взрослых возрастных особенностей развития ребенка. Они не всегда справедливо оценивают возросшие способности и потребности ребенка и продолжают осуществлять устоявшиеся меры воздействия.</w:t>
            </w: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br/>
              <w:t>Неблагоприятный климат в семье часто является причиной отклонений в поведении подростка в семье и отношения с родителями". Особо негативную роль играет отсутствие единства требований со стороны родителей и учителей. Ребенок не желает выполнять их требования, тем более что они бывают иногда полярными.</w:t>
            </w: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br/>
              <w:t>Также причиной "отверженности" может служить хроническая неуспеваемость. Это порождает отвращение к учебе, стремление самоутвердиться другим способом. Ребята не способны устоять перед дурными примерами и в асоциальных компаниях легко адаптируются. Начинают курить, выпивать, употребляют наркотики, охотно включаются в авантюры.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Что же делать родителям?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• Не злоупотребляйте наказаниями и запретами. Найдите причину или причины такого поведения. Помните, что к вашему ребенку нужен индивидуальный подход.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• Усильте познавательный интерес. Вовлекайте сына или дочь в разные виды деятельности, но держите ситуацию под постоянным контролем.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•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• Замечайте даже незначительные изменения в поведении, так как сначала асоциальное поведение проявляется эпизодически, </w:t>
            </w:r>
            <w:proofErr w:type="spellStart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ситуативно</w:t>
            </w:r>
            <w:proofErr w:type="spellEnd"/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•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•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— это главное!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Громадное значение имеет для трудного подростка испытать счастье, радость от успеха.</w:t>
            </w:r>
          </w:p>
          <w:p w:rsidR="00AF0C44" w:rsidRPr="00AF0C44" w:rsidRDefault="00AF0C44" w:rsidP="00AF0C44">
            <w:pPr>
              <w:spacing w:before="125" w:after="12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F0C4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Это величайший стимул к самосовершенствованию. Говорите с ребенком тактично, избегайте резких выражений.</w:t>
            </w:r>
          </w:p>
        </w:tc>
      </w:tr>
    </w:tbl>
    <w:p w:rsidR="00A06B9C" w:rsidRPr="00AF0C44" w:rsidRDefault="00A06B9C">
      <w:pPr>
        <w:rPr>
          <w:rFonts w:ascii="Times New Roman" w:hAnsi="Times New Roman" w:cs="Times New Roman"/>
          <w:sz w:val="20"/>
          <w:szCs w:val="20"/>
        </w:rPr>
      </w:pPr>
    </w:p>
    <w:sectPr w:rsidR="00A06B9C" w:rsidRPr="00AF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0C44"/>
    <w:rsid w:val="00A06B9C"/>
    <w:rsid w:val="00AF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C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0C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2021-10-24T11:09:00Z</cp:lastPrinted>
  <dcterms:created xsi:type="dcterms:W3CDTF">2021-10-24T11:06:00Z</dcterms:created>
  <dcterms:modified xsi:type="dcterms:W3CDTF">2021-10-24T11:09:00Z</dcterms:modified>
</cp:coreProperties>
</file>