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D37" w:rsidRDefault="00933D37" w:rsidP="00933D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  <w:r w:rsidRPr="001D7AEC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  <w:t xml:space="preserve">СИСТЕМА РАБОТЫ  </w:t>
      </w:r>
      <w:r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  <w:t>ГБОУ ШКОЛЫ №45</w:t>
      </w:r>
      <w:r w:rsidRPr="001D7AEC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  <w:t xml:space="preserve"> </w:t>
      </w:r>
    </w:p>
    <w:p w:rsidR="00933D37" w:rsidRPr="001D7AEC" w:rsidRDefault="00933D37" w:rsidP="00933D3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AEC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  <w:t>ПО ПРОФИЛАКТИКЕ ПРАВОНАРУШЕНИЙ  СРЕДИ  УЧАЩИХСЯ И ОХРАНЕ ПРАВ ДЕТСТВА</w:t>
      </w:r>
    </w:p>
    <w:p w:rsidR="00933D37" w:rsidRPr="001D7AEC" w:rsidRDefault="00933D37" w:rsidP="00933D3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AEC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  <w:t> </w:t>
      </w:r>
    </w:p>
    <w:tbl>
      <w:tblPr>
        <w:tblW w:w="16019" w:type="dxa"/>
        <w:tblCellSpacing w:w="0" w:type="dxa"/>
        <w:tblInd w:w="-694" w:type="dxa"/>
        <w:tblBorders>
          <w:top w:val="single" w:sz="18" w:space="0" w:color="B0E0E6"/>
          <w:left w:val="single" w:sz="18" w:space="0" w:color="B0E0E6"/>
          <w:bottom w:val="single" w:sz="18" w:space="0" w:color="B0E0E6"/>
          <w:right w:val="single" w:sz="18" w:space="0" w:color="B0E0E6"/>
        </w:tblBorders>
        <w:shd w:val="clear" w:color="auto" w:fill="B0E0E6"/>
        <w:tblLayout w:type="fixed"/>
        <w:tblCellMar>
          <w:left w:w="0" w:type="dxa"/>
          <w:right w:w="0" w:type="dxa"/>
        </w:tblCellMar>
        <w:tblLook w:val="04A0"/>
      </w:tblPr>
      <w:tblGrid>
        <w:gridCol w:w="1843"/>
        <w:gridCol w:w="3402"/>
        <w:gridCol w:w="2693"/>
        <w:gridCol w:w="2552"/>
        <w:gridCol w:w="2835"/>
        <w:gridCol w:w="2694"/>
      </w:tblGrid>
      <w:tr w:rsidR="00933D37" w:rsidRPr="001D7AEC" w:rsidTr="00563E2B">
        <w:trPr>
          <w:trHeight w:val="822"/>
          <w:tblCellSpacing w:w="0" w:type="dxa"/>
        </w:trPr>
        <w:tc>
          <w:tcPr>
            <w:tcW w:w="184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933D37" w:rsidRPr="00F33F0C" w:rsidRDefault="00933D37" w:rsidP="00563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Направление</w:t>
            </w:r>
          </w:p>
        </w:tc>
        <w:tc>
          <w:tcPr>
            <w:tcW w:w="340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933D37" w:rsidRDefault="00933D37" w:rsidP="00563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 xml:space="preserve">Деятельность </w:t>
            </w:r>
          </w:p>
          <w:p w:rsidR="00933D37" w:rsidRPr="00F33F0C" w:rsidRDefault="00933D37" w:rsidP="00563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администрации</w:t>
            </w:r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933D37" w:rsidRPr="00F33F0C" w:rsidRDefault="00933D37" w:rsidP="00563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Деятельность педагогического коллектива</w:t>
            </w:r>
          </w:p>
        </w:tc>
        <w:tc>
          <w:tcPr>
            <w:tcW w:w="255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933D37" w:rsidRPr="00F33F0C" w:rsidRDefault="00933D37" w:rsidP="00563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Работа педагогов   с детьми</w:t>
            </w:r>
          </w:p>
        </w:tc>
        <w:tc>
          <w:tcPr>
            <w:tcW w:w="283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933D37" w:rsidRPr="00F33F0C" w:rsidRDefault="00933D37" w:rsidP="00563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Работа с   родителями</w:t>
            </w:r>
          </w:p>
        </w:tc>
        <w:tc>
          <w:tcPr>
            <w:tcW w:w="269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933D37" w:rsidRPr="00F33F0C" w:rsidRDefault="00933D37" w:rsidP="00563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Связь с   социальными институтами</w:t>
            </w:r>
          </w:p>
        </w:tc>
      </w:tr>
      <w:tr w:rsidR="00933D37" w:rsidRPr="001D7AEC" w:rsidTr="00563E2B">
        <w:trPr>
          <w:trHeight w:val="1235"/>
          <w:tblCellSpacing w:w="0" w:type="dxa"/>
        </w:trPr>
        <w:tc>
          <w:tcPr>
            <w:tcW w:w="184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1. Пропаганда здорового образа жизни</w:t>
            </w:r>
          </w:p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 </w:t>
            </w:r>
          </w:p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 </w:t>
            </w:r>
          </w:p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Создание условий  для безопасных условий   деятельности всех участников  УВП, отслеживание активных   форм работы</w:t>
            </w:r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Организация совместной   деятельности классных руководителей и  учителей-предметников </w:t>
            </w:r>
          </w:p>
        </w:tc>
        <w:tc>
          <w:tcPr>
            <w:tcW w:w="255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Привлечение к   участию в массовых  и спортивных мероприятиях</w:t>
            </w:r>
          </w:p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 </w:t>
            </w:r>
          </w:p>
        </w:tc>
        <w:tc>
          <w:tcPr>
            <w:tcW w:w="283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Просвещение родителей   о возрастных особенностях развития   детей и профилактике вредных   привычек </w:t>
            </w:r>
          </w:p>
        </w:tc>
        <w:tc>
          <w:tcPr>
            <w:tcW w:w="269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Привлечение специалистов различных   социальных институтов в   работе с педагогами,   детьми и родителями</w:t>
            </w:r>
          </w:p>
        </w:tc>
      </w:tr>
      <w:tr w:rsidR="00933D37" w:rsidRPr="001D7AEC" w:rsidTr="00563E2B">
        <w:trPr>
          <w:trHeight w:val="262"/>
          <w:tblCellSpacing w:w="0" w:type="dxa"/>
        </w:trPr>
        <w:tc>
          <w:tcPr>
            <w:tcW w:w="184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 xml:space="preserve">2. Досуговая </w:t>
            </w:r>
          </w:p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деятельность    </w:t>
            </w:r>
          </w:p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 </w:t>
            </w:r>
          </w:p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 </w:t>
            </w:r>
          </w:p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 </w:t>
            </w:r>
          </w:p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 </w:t>
            </w:r>
          </w:p>
        </w:tc>
        <w:tc>
          <w:tcPr>
            <w:tcW w:w="340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Координация деятельности кружков   и секций в   системе дополнительного образования ГБОУ  и за ее   пределами</w:t>
            </w:r>
          </w:p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 </w:t>
            </w:r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Мероприятия по   укреплению взаимосвязей разновозрастных коллективов   и взаимоотношений в   классе</w:t>
            </w:r>
          </w:p>
        </w:tc>
        <w:tc>
          <w:tcPr>
            <w:tcW w:w="255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Создание условий   для выявления и   развития способностей детей.  Включение в коллективные и  малые формы работы</w:t>
            </w:r>
          </w:p>
        </w:tc>
        <w:tc>
          <w:tcPr>
            <w:tcW w:w="283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Привлечение родителей   к организации и   проведению совместных  мероприятий</w:t>
            </w:r>
          </w:p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 </w:t>
            </w:r>
          </w:p>
        </w:tc>
        <w:tc>
          <w:tcPr>
            <w:tcW w:w="269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Организация свободного   времени учащихся. Участие   в мероприятиях разного   уровня</w:t>
            </w:r>
          </w:p>
        </w:tc>
      </w:tr>
      <w:tr w:rsidR="00933D37" w:rsidRPr="001D7AEC" w:rsidTr="00563E2B">
        <w:trPr>
          <w:trHeight w:val="1689"/>
          <w:tblCellSpacing w:w="0" w:type="dxa"/>
        </w:trPr>
        <w:tc>
          <w:tcPr>
            <w:tcW w:w="184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3. Общение   и развитие</w:t>
            </w:r>
          </w:p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 </w:t>
            </w:r>
          </w:p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 </w:t>
            </w:r>
          </w:p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 </w:t>
            </w:r>
          </w:p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 </w:t>
            </w:r>
          </w:p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 </w:t>
            </w:r>
          </w:p>
        </w:tc>
        <w:tc>
          <w:tcPr>
            <w:tcW w:w="340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Отслеживание личностного   развития детей и   профессионального роста педагогов </w:t>
            </w:r>
          </w:p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  </w:t>
            </w:r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Взаимодействие с   психологом, коллегами, администрацией по   решению возникших проблем.   Проведение педагогических консилиумов</w:t>
            </w:r>
          </w:p>
        </w:tc>
        <w:tc>
          <w:tcPr>
            <w:tcW w:w="255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Определение задач  по развитию каждого  учащегося   </w:t>
            </w:r>
          </w:p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 </w:t>
            </w:r>
          </w:p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 </w:t>
            </w:r>
          </w:p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 </w:t>
            </w:r>
          </w:p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 </w:t>
            </w:r>
          </w:p>
        </w:tc>
        <w:tc>
          <w:tcPr>
            <w:tcW w:w="283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Организация консультаций специалистов по  желанию родителей  </w:t>
            </w:r>
          </w:p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 </w:t>
            </w:r>
          </w:p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 </w:t>
            </w:r>
          </w:p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 </w:t>
            </w:r>
          </w:p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 </w:t>
            </w:r>
          </w:p>
        </w:tc>
        <w:tc>
          <w:tcPr>
            <w:tcW w:w="269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Взаимодействие с   районными и городскими   службами и учреждениями культуры  </w:t>
            </w:r>
          </w:p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 </w:t>
            </w:r>
          </w:p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 </w:t>
            </w:r>
          </w:p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 </w:t>
            </w:r>
          </w:p>
        </w:tc>
      </w:tr>
      <w:tr w:rsidR="00933D37" w:rsidRPr="001D7AEC" w:rsidTr="00563E2B">
        <w:trPr>
          <w:trHeight w:val="1587"/>
          <w:tblCellSpacing w:w="0" w:type="dxa"/>
        </w:trPr>
        <w:tc>
          <w:tcPr>
            <w:tcW w:w="184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4.Профилактическая работа</w:t>
            </w:r>
          </w:p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 </w:t>
            </w:r>
          </w:p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 </w:t>
            </w:r>
          </w:p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 </w:t>
            </w:r>
          </w:p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 </w:t>
            </w:r>
          </w:p>
        </w:tc>
        <w:tc>
          <w:tcPr>
            <w:tcW w:w="340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Проведение анализа   по выявлению причин  «попадания» детей в     группу риска</w:t>
            </w:r>
          </w:p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 </w:t>
            </w:r>
          </w:p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 </w:t>
            </w:r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Создание системы  мероприятий</w:t>
            </w:r>
          </w:p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 </w:t>
            </w:r>
          </w:p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 </w:t>
            </w:r>
          </w:p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 </w:t>
            </w:r>
          </w:p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 </w:t>
            </w:r>
          </w:p>
        </w:tc>
        <w:tc>
          <w:tcPr>
            <w:tcW w:w="255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Проведение разъяснительной работы   о правовых обязанностях и   ответственности несовершеннолетних</w:t>
            </w:r>
          </w:p>
        </w:tc>
        <w:tc>
          <w:tcPr>
            <w:tcW w:w="283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Организация лектория   и индивидуальных  консультаций</w:t>
            </w:r>
          </w:p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 </w:t>
            </w:r>
          </w:p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 </w:t>
            </w:r>
          </w:p>
        </w:tc>
        <w:tc>
          <w:tcPr>
            <w:tcW w:w="269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Проведение совместных   рейдов и отдельных   мероприятий</w:t>
            </w:r>
          </w:p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 </w:t>
            </w:r>
          </w:p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 </w:t>
            </w:r>
          </w:p>
        </w:tc>
      </w:tr>
      <w:tr w:rsidR="00933D37" w:rsidRPr="001D7AEC" w:rsidTr="00563E2B">
        <w:trPr>
          <w:trHeight w:val="959"/>
          <w:tblCellSpacing w:w="0" w:type="dxa"/>
        </w:trPr>
        <w:tc>
          <w:tcPr>
            <w:tcW w:w="184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5. Научно-методическая работа</w:t>
            </w:r>
          </w:p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 </w:t>
            </w:r>
          </w:p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lastRenderedPageBreak/>
              <w:t> </w:t>
            </w:r>
          </w:p>
        </w:tc>
        <w:tc>
          <w:tcPr>
            <w:tcW w:w="340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lastRenderedPageBreak/>
              <w:t>Организация работы   по повышению научно-практической подготовки педагогов</w:t>
            </w:r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Ознакомление с нормативно-правовыми документами   и методиками </w:t>
            </w:r>
          </w:p>
        </w:tc>
        <w:tc>
          <w:tcPr>
            <w:tcW w:w="255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Определение влияния   воспитательных усилий на   развитие личности ребенка</w:t>
            </w:r>
          </w:p>
        </w:tc>
        <w:tc>
          <w:tcPr>
            <w:tcW w:w="283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Диагностика и   мониторинг</w:t>
            </w:r>
          </w:p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 </w:t>
            </w:r>
          </w:p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 </w:t>
            </w:r>
          </w:p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 </w:t>
            </w:r>
          </w:p>
        </w:tc>
        <w:tc>
          <w:tcPr>
            <w:tcW w:w="269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Организация   семинаров   и конференций</w:t>
            </w:r>
          </w:p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 </w:t>
            </w:r>
          </w:p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t> </w:t>
            </w:r>
          </w:p>
          <w:p w:rsidR="00933D37" w:rsidRPr="00F33F0C" w:rsidRDefault="00933D37" w:rsidP="00563E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33F0C">
              <w:rPr>
                <w:rFonts w:ascii="Times New Roman" w:eastAsia="Times New Roman" w:hAnsi="Times New Roman" w:cs="Times New Roman"/>
                <w:color w:val="333333"/>
                <w:szCs w:val="24"/>
              </w:rPr>
              <w:lastRenderedPageBreak/>
              <w:t> </w:t>
            </w:r>
          </w:p>
        </w:tc>
      </w:tr>
    </w:tbl>
    <w:p w:rsidR="004512D5" w:rsidRDefault="004512D5"/>
    <w:sectPr w:rsidR="004512D5" w:rsidSect="00933D3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33D37"/>
    <w:rsid w:val="004512D5"/>
    <w:rsid w:val="00933D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2112</Characters>
  <Application>Microsoft Office Word</Application>
  <DocSecurity>0</DocSecurity>
  <Lines>17</Lines>
  <Paragraphs>4</Paragraphs>
  <ScaleCrop>false</ScaleCrop>
  <Company/>
  <LinksUpToDate>false</LinksUpToDate>
  <CharactersWithSpaces>2478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2021-10-24T11:14:00Z</dcterms:created>
  <dcterms:modified xsi:type="dcterms:W3CDTF">2021-10-24T11:14:00Z</dcterms:modified>
</cp:coreProperties>
</file>