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37" w:rsidRDefault="00933D37" w:rsidP="00933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  <w:r w:rsidRPr="001D7AEC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 xml:space="preserve">СИСТЕМА РАБОТЫ  </w:t>
      </w:r>
      <w:r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>ГБОУ ШКОЛЫ №45</w:t>
      </w:r>
      <w:r w:rsidRPr="001D7AEC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 xml:space="preserve"> </w:t>
      </w:r>
    </w:p>
    <w:p w:rsidR="00933D37" w:rsidRPr="001D7AEC" w:rsidRDefault="00933D37" w:rsidP="00933D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AEC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>ПО ПРОФИЛАКТИКЕ ПРАВОНАРУШЕНИЙ  СРЕДИ  УЧАЩИХСЯ И ОХРАНЕ ПРАВ ДЕТСТВА</w:t>
      </w:r>
    </w:p>
    <w:p w:rsidR="00933D37" w:rsidRPr="001D7AEC" w:rsidRDefault="00933D37" w:rsidP="00933D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AEC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> </w:t>
      </w:r>
    </w:p>
    <w:tbl>
      <w:tblPr>
        <w:tblW w:w="16019" w:type="dxa"/>
        <w:tblCellSpacing w:w="0" w:type="dxa"/>
        <w:tblInd w:w="-694" w:type="dxa"/>
        <w:tblBorders>
          <w:top w:val="single" w:sz="18" w:space="0" w:color="B0E0E6"/>
          <w:left w:val="single" w:sz="18" w:space="0" w:color="B0E0E6"/>
          <w:bottom w:val="single" w:sz="18" w:space="0" w:color="B0E0E6"/>
          <w:right w:val="single" w:sz="18" w:space="0" w:color="B0E0E6"/>
        </w:tblBorders>
        <w:shd w:val="clear" w:color="auto" w:fill="B0E0E6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3402"/>
        <w:gridCol w:w="2693"/>
        <w:gridCol w:w="2552"/>
        <w:gridCol w:w="2835"/>
        <w:gridCol w:w="2694"/>
      </w:tblGrid>
      <w:tr w:rsidR="00933D37" w:rsidRPr="001D7AEC" w:rsidTr="00563E2B">
        <w:trPr>
          <w:trHeight w:val="822"/>
          <w:tblCellSpacing w:w="0" w:type="dxa"/>
        </w:trPr>
        <w:tc>
          <w:tcPr>
            <w:tcW w:w="18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Направление</w:t>
            </w:r>
          </w:p>
        </w:tc>
        <w:tc>
          <w:tcPr>
            <w:tcW w:w="340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Default="00933D37" w:rsidP="0056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Деятельность </w:t>
            </w:r>
          </w:p>
          <w:p w:rsidR="00933D37" w:rsidRPr="00F33F0C" w:rsidRDefault="00933D37" w:rsidP="0056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администрации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Деятельность педагогического коллектива</w:t>
            </w:r>
          </w:p>
        </w:tc>
        <w:tc>
          <w:tcPr>
            <w:tcW w:w="25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Работа педагогов   с детьми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Работа с   родителями</w:t>
            </w:r>
          </w:p>
        </w:tc>
        <w:tc>
          <w:tcPr>
            <w:tcW w:w="26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Связь с   социальными институтами</w:t>
            </w:r>
          </w:p>
        </w:tc>
      </w:tr>
      <w:tr w:rsidR="00933D37" w:rsidRPr="001D7AEC" w:rsidTr="00563E2B">
        <w:trPr>
          <w:trHeight w:val="1235"/>
          <w:tblCellSpacing w:w="0" w:type="dxa"/>
        </w:trPr>
        <w:tc>
          <w:tcPr>
            <w:tcW w:w="18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1. Пропаганда здорового образа жизни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Создание условий  для безопасных условий   деятельности всех участников  УВП, отслеживание активных   форм работы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Организация совместной   деятельности классных руководителей и  учителей-предметников </w:t>
            </w:r>
          </w:p>
        </w:tc>
        <w:tc>
          <w:tcPr>
            <w:tcW w:w="25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Привлечение к   участию в массовых  и спортивных мероприятиях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Просвещение родителей   о возрастных особенностях развития   детей и профилактике вредных   привычек </w:t>
            </w:r>
          </w:p>
        </w:tc>
        <w:tc>
          <w:tcPr>
            <w:tcW w:w="26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Привлечение специалистов различных   социальных институтов в   работе с педагогами,   детьми и родителями</w:t>
            </w:r>
          </w:p>
        </w:tc>
      </w:tr>
      <w:tr w:rsidR="00933D37" w:rsidRPr="001D7AEC" w:rsidTr="00563E2B">
        <w:trPr>
          <w:trHeight w:val="262"/>
          <w:tblCellSpacing w:w="0" w:type="dxa"/>
        </w:trPr>
        <w:tc>
          <w:tcPr>
            <w:tcW w:w="18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 xml:space="preserve">2. Досуговая 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деятельность   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Координация деятельности кружков   и секций в   системе дополнительного образования ГБОУ  и за ее   пределами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Мероприятия по   укреплению взаимосвязей разновозрастных коллективов   и взаимоотношений в   классе</w:t>
            </w:r>
          </w:p>
        </w:tc>
        <w:tc>
          <w:tcPr>
            <w:tcW w:w="25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Создание условий   для выявления и   развития способностей детей.  Включение в коллективные и  малые формы работы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Привлечение родителей   к организации и   проведению совместных  мероприятий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Организация свободного   времени учащихся. Участие   в мероприятиях разного   уровня</w:t>
            </w:r>
          </w:p>
        </w:tc>
      </w:tr>
      <w:tr w:rsidR="00933D37" w:rsidRPr="001D7AEC" w:rsidTr="00563E2B">
        <w:trPr>
          <w:trHeight w:val="1689"/>
          <w:tblCellSpacing w:w="0" w:type="dxa"/>
        </w:trPr>
        <w:tc>
          <w:tcPr>
            <w:tcW w:w="18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3. Общение   и развитие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Отслеживание личностного   развития детей и   профессионального роста педагогов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 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Взаимодействие с   психологом, коллегами, администрацией по   решению возникших проблем.   Проведение педагогических консилиумов</w:t>
            </w:r>
          </w:p>
        </w:tc>
        <w:tc>
          <w:tcPr>
            <w:tcW w:w="25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Определение задач  по развитию каждого  учащегося  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Организация консультаций специалистов по  желанию родителей 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Взаимодействие с   районными и городскими   службами и учреждениями культуры 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</w:tc>
      </w:tr>
      <w:tr w:rsidR="00933D37" w:rsidRPr="001D7AEC" w:rsidTr="00563E2B">
        <w:trPr>
          <w:trHeight w:val="1587"/>
          <w:tblCellSpacing w:w="0" w:type="dxa"/>
        </w:trPr>
        <w:tc>
          <w:tcPr>
            <w:tcW w:w="18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4.Профилактическая работа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Проведение анализа   по выявлению причин  «попадания» детей в     группу риска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Создание системы  мероприятий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Проведение разъяснительной работы   о правовых обязанностях и   ответственности несовершеннолетних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Организация лектория   и индивидуальных  консультаций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Проведение совместных   рейдов и отдельных   мероприятий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</w:tc>
      </w:tr>
      <w:tr w:rsidR="00933D37" w:rsidRPr="001D7AEC" w:rsidTr="00563E2B">
        <w:trPr>
          <w:trHeight w:val="959"/>
          <w:tblCellSpacing w:w="0" w:type="dxa"/>
        </w:trPr>
        <w:tc>
          <w:tcPr>
            <w:tcW w:w="18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5. Научно-методическая работа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lastRenderedPageBreak/>
              <w:t>Организация работы   по повышению научно-практической подготовки педагогов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Ознакомление с нормативно-правовыми документами   и методиками </w:t>
            </w:r>
          </w:p>
        </w:tc>
        <w:tc>
          <w:tcPr>
            <w:tcW w:w="25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Определение влияния   воспитательных усилий на   развитие личности ребенка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Диагностика и   мониторинг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Организация   семинаров   и конференций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lastRenderedPageBreak/>
              <w:t> </w:t>
            </w:r>
          </w:p>
        </w:tc>
      </w:tr>
    </w:tbl>
    <w:p w:rsidR="004512D5" w:rsidRDefault="004512D5"/>
    <w:sectPr w:rsidR="004512D5" w:rsidSect="00933D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3D37"/>
    <w:rsid w:val="004512D5"/>
    <w:rsid w:val="00933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2021-10-24T11:14:00Z</dcterms:created>
  <dcterms:modified xsi:type="dcterms:W3CDTF">2021-10-24T11:14:00Z</dcterms:modified>
</cp:coreProperties>
</file>