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B784C">
        <w:rPr>
          <w:sz w:val="28"/>
          <w:szCs w:val="28"/>
        </w:rPr>
        <w:t>23 июня 2014 года N 460</w:t>
      </w:r>
      <w:r w:rsidRPr="001B784C">
        <w:rPr>
          <w:sz w:val="28"/>
          <w:szCs w:val="28"/>
        </w:rPr>
        <w:br/>
      </w:r>
    </w:p>
    <w:p w:rsidR="001B784C" w:rsidRPr="001B784C" w:rsidRDefault="001B784C" w:rsidP="001B78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УКАЗ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ПРЕЗИДЕНТА 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ОБ УТВЕРЖДЕНИИ ФОРМЫ СПРАВКИ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>О ДОХОДАХ, РАСХОДАХ, ОБ ИМУЩЕСТВЕ И ОБЯЗАТЕЛЬСТВАХ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784C">
        <w:rPr>
          <w:b/>
          <w:bCs/>
          <w:sz w:val="28"/>
          <w:szCs w:val="28"/>
        </w:rPr>
        <w:t xml:space="preserve">ИМУЩЕСТВЕННОГО ХАРАКТЕРА И </w:t>
      </w:r>
      <w:proofErr w:type="gramStart"/>
      <w:r w:rsidRPr="001B784C">
        <w:rPr>
          <w:b/>
          <w:bCs/>
          <w:sz w:val="28"/>
          <w:szCs w:val="28"/>
        </w:rPr>
        <w:t>ВНЕСЕНИИ</w:t>
      </w:r>
      <w:proofErr w:type="gramEnd"/>
      <w:r w:rsidRPr="001B784C">
        <w:rPr>
          <w:b/>
          <w:bCs/>
          <w:sz w:val="28"/>
          <w:szCs w:val="28"/>
        </w:rPr>
        <w:t xml:space="preserve"> ИЗМЕНЕНИЙ В НЕКОТОРЫЕАКТЫ ПРЕЗИДЕНТА 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В соответствии с федеральными законами от 25 декабря </w:t>
      </w:r>
      <w:smartTag w:uri="urn:schemas-microsoft-com:office:smarttags" w:element="metricconverter">
        <w:smartTagPr>
          <w:attr w:name="ProductID" w:val="2008 г"/>
        </w:smartTagPr>
        <w:r w:rsidRPr="001B784C">
          <w:rPr>
            <w:sz w:val="28"/>
            <w:szCs w:val="28"/>
          </w:rPr>
          <w:t>2008 г</w:t>
        </w:r>
      </w:smartTag>
      <w:r w:rsidRPr="001B784C">
        <w:rPr>
          <w:sz w:val="28"/>
          <w:szCs w:val="28"/>
        </w:rPr>
        <w:t xml:space="preserve">. N 273-ФЗ "О противодействии коррупции" и от 3 декабря </w:t>
      </w:r>
      <w:smartTag w:uri="urn:schemas-microsoft-com:office:smarttags" w:element="metricconverter">
        <w:smartTagPr>
          <w:attr w:name="ProductID" w:val="2012 г"/>
        </w:smartTagPr>
        <w:r w:rsidRPr="001B784C">
          <w:rPr>
            <w:sz w:val="28"/>
            <w:szCs w:val="28"/>
          </w:rPr>
          <w:t>2012 г</w:t>
        </w:r>
      </w:smartTag>
      <w:r w:rsidRPr="001B784C">
        <w:rPr>
          <w:sz w:val="28"/>
          <w:szCs w:val="28"/>
        </w:rPr>
        <w:t xml:space="preserve">. N 230-ФЗ "О </w:t>
      </w:r>
      <w:proofErr w:type="gramStart"/>
      <w:r w:rsidRPr="001B784C">
        <w:rPr>
          <w:sz w:val="28"/>
          <w:szCs w:val="28"/>
        </w:rPr>
        <w:t>контроле за</w:t>
      </w:r>
      <w:proofErr w:type="gramEnd"/>
      <w:r w:rsidRPr="001B784C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1. Утвердить прилагаемую форму справки о доходах, расходах, об имуществе и обязательствах имущественного характера.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2. </w:t>
      </w:r>
      <w:proofErr w:type="gramStart"/>
      <w:r w:rsidRPr="001B784C">
        <w:rPr>
          <w:sz w:val="28"/>
          <w:szCs w:val="28"/>
        </w:rPr>
        <w:t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Указом.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3. </w:t>
      </w:r>
      <w:proofErr w:type="gramStart"/>
      <w:r w:rsidRPr="001B784C">
        <w:rPr>
          <w:sz w:val="28"/>
          <w:szCs w:val="28"/>
        </w:rPr>
        <w:t xml:space="preserve">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 w:rsidRPr="001B784C">
        <w:rPr>
          <w:sz w:val="28"/>
          <w:szCs w:val="28"/>
        </w:rPr>
        <w:t xml:space="preserve"> </w:t>
      </w:r>
      <w:proofErr w:type="gramStart"/>
      <w:r w:rsidRPr="001B784C">
        <w:rPr>
          <w:sz w:val="28"/>
          <w:szCs w:val="28"/>
        </w:rPr>
        <w:t>2012, N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в Указе: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подпункты "б" - "и" пункта 1 признать утратившими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2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"2. </w:t>
      </w:r>
      <w:proofErr w:type="gramStart"/>
      <w:r w:rsidRPr="001B784C">
        <w:rPr>
          <w:sz w:val="28"/>
          <w:szCs w:val="28"/>
        </w:rPr>
        <w:t xml:space="preserve"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1B784C">
        <w:rPr>
          <w:sz w:val="28"/>
          <w:szCs w:val="28"/>
        </w:rPr>
        <w:lastRenderedPageBreak/>
        <w:t>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 w:rsidRPr="001B784C">
        <w:rPr>
          <w:sz w:val="28"/>
          <w:szCs w:val="28"/>
        </w:rP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 w:rsidRPr="001B784C">
        <w:rPr>
          <w:sz w:val="28"/>
          <w:szCs w:val="28"/>
        </w:rPr>
        <w:t>.";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3 признать утратившим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Положении: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 абзаце втором пункта 5 слова "по утвержденным формам справок" заменить словами "по утвержденной Президентом Российской Федерации форме справки".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4. 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 xml:space="preserve">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 w:rsidRPr="001B784C">
        <w:rPr>
          <w:sz w:val="28"/>
          <w:szCs w:val="28"/>
        </w:rPr>
        <w:t>2012, N 12, ст. 1391; 2013, N 14, ст. 1670;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в Указе: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подпункты "б" - "д" пункта 1 признать утратившими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пункт 2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 w:rsidRPr="001B784C">
        <w:rPr>
          <w:sz w:val="28"/>
          <w:szCs w:val="28"/>
        </w:rPr>
        <w:t>сведения</w:t>
      </w:r>
      <w:proofErr w:type="gramEnd"/>
      <w:r w:rsidRPr="001B784C">
        <w:rPr>
          <w:sz w:val="28"/>
          <w:szCs w:val="28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5. </w:t>
      </w:r>
      <w:proofErr w:type="gramStart"/>
      <w:r w:rsidRPr="001B784C">
        <w:rPr>
          <w:sz w:val="28"/>
          <w:szCs w:val="28"/>
        </w:rPr>
        <w:t xml:space="preserve">Внести в Указ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 w:rsidRPr="001B784C">
        <w:rPr>
          <w:sz w:val="28"/>
          <w:szCs w:val="28"/>
        </w:rPr>
        <w:t xml:space="preserve"> </w:t>
      </w:r>
      <w:proofErr w:type="gramStart"/>
      <w:r w:rsidRPr="001B784C">
        <w:rPr>
          <w:sz w:val="28"/>
          <w:szCs w:val="28"/>
        </w:rPr>
        <w:t>2013, N 40, ст. 5044) изменение, изложив абзац первый пункта 1 в следующей редакции: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lastRenderedPageBreak/>
        <w:t xml:space="preserve">"1. </w:t>
      </w:r>
      <w:proofErr w:type="gramStart"/>
      <w:r w:rsidRPr="001B784C">
        <w:rPr>
          <w:sz w:val="28"/>
          <w:szCs w:val="28"/>
        </w:rP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1B784C">
          <w:rPr>
            <w:sz w:val="28"/>
            <w:szCs w:val="28"/>
          </w:rPr>
          <w:t>2009 г</w:t>
        </w:r>
      </w:smartTag>
      <w:r w:rsidRPr="001B784C">
        <w:rPr>
          <w:sz w:val="28"/>
          <w:szCs w:val="28"/>
        </w:rPr>
        <w:t>. N 559 "О представлении гражданами, претендующими на замещение должностей</w:t>
      </w:r>
      <w:proofErr w:type="gramEnd"/>
      <w:r w:rsidRPr="001B784C">
        <w:rPr>
          <w:sz w:val="28"/>
          <w:szCs w:val="28"/>
        </w:rP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 w:rsidRPr="001B784C">
        <w:rPr>
          <w:sz w:val="28"/>
          <w:szCs w:val="28"/>
        </w:rPr>
        <w:t>:"</w:t>
      </w:r>
      <w:proofErr w:type="gramEnd"/>
      <w:r w:rsidRPr="001B784C">
        <w:rPr>
          <w:sz w:val="28"/>
          <w:szCs w:val="28"/>
        </w:rPr>
        <w:t>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6. Внести в Указ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абзац первый пункта 1 дополнить словами "по утвержденной Президентом Российской Федерации форме справки";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в) 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д) 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ж) пункт 8 изложить в следующей редакции: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 w:rsidRPr="001B784C">
        <w:rPr>
          <w:sz w:val="28"/>
          <w:szCs w:val="28"/>
        </w:rPr>
        <w:t>форма</w:t>
      </w:r>
      <w:proofErr w:type="gramEnd"/>
      <w:r w:rsidRPr="001B784C">
        <w:rPr>
          <w:sz w:val="28"/>
          <w:szCs w:val="28"/>
        </w:rPr>
        <w:t xml:space="preserve"> которой утверждена Президентом Российской Федерации.".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7. </w:t>
      </w:r>
      <w:proofErr w:type="gramStart"/>
      <w:r w:rsidRPr="001B784C">
        <w:rPr>
          <w:sz w:val="28"/>
          <w:szCs w:val="28"/>
        </w:rPr>
        <w:t xml:space="preserve">Внести в Указ Президента Российской Федерации от 2 апреля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а) пункт 9 признать утратившим силу;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б) дополнить пунктом 9.1 следующего содержания: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"9.1. Установить, что сведения, предусмотренные статьей 3 Федерального </w:t>
      </w:r>
      <w:r w:rsidRPr="001B784C">
        <w:rPr>
          <w:sz w:val="28"/>
          <w:szCs w:val="28"/>
        </w:rPr>
        <w:lastRenderedPageBreak/>
        <w:t xml:space="preserve">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 w:rsidRPr="001B784C">
        <w:rPr>
          <w:sz w:val="28"/>
          <w:szCs w:val="28"/>
        </w:rPr>
        <w:t>форма</w:t>
      </w:r>
      <w:proofErr w:type="gramEnd"/>
      <w:r w:rsidRPr="001B784C">
        <w:rPr>
          <w:sz w:val="28"/>
          <w:szCs w:val="28"/>
        </w:rPr>
        <w:t xml:space="preserve"> которой утверждена Президентом Российской Федерации.".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8. Настоящий Указ вступает в силу с 1 января </w:t>
      </w:r>
      <w:smartTag w:uri="urn:schemas-microsoft-com:office:smarttags" w:element="metricconverter">
        <w:smartTagPr>
          <w:attr w:name="ProductID" w:val="2015 г"/>
        </w:smartTagPr>
        <w:r w:rsidRPr="001B784C">
          <w:rPr>
            <w:sz w:val="28"/>
            <w:szCs w:val="28"/>
          </w:rPr>
          <w:t>2015 г</w:t>
        </w:r>
      </w:smartTag>
      <w:r w:rsidRPr="001B784C">
        <w:rPr>
          <w:sz w:val="28"/>
          <w:szCs w:val="28"/>
        </w:rPr>
        <w:t>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Президент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В.ПУТИН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Москва, Кремль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23 июня 2014 года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N 460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Par60"/>
      <w:bookmarkEnd w:id="0"/>
      <w:r w:rsidRPr="001B784C">
        <w:rPr>
          <w:sz w:val="28"/>
          <w:szCs w:val="28"/>
        </w:rPr>
        <w:t>Утверждена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Указом Президента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Российской Федерации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 w:rsidRPr="001B784C">
          <w:rPr>
            <w:sz w:val="28"/>
            <w:szCs w:val="28"/>
          </w:rPr>
          <w:t>2014 г</w:t>
        </w:r>
      </w:smartTag>
      <w:r w:rsidRPr="001B784C">
        <w:rPr>
          <w:sz w:val="28"/>
          <w:szCs w:val="28"/>
        </w:rPr>
        <w:t>. N 460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(указывается наименование кадрового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  подразделения федерального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государственного органа, иного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органа или организации)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71"/>
      <w:bookmarkEnd w:id="1"/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СПРАВКА &lt;1&gt;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о доходах, расходах, об имуществе и обязательствах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имущественного характера &lt;2&gt;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отсутствия основного места работы (службы) - род занятий; должность,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на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замещение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которой претендует гражданин (если применимо))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B784C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      (адрес места регистрации)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   супруги   (супруга),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(фамилия, имя, отчество, год рождения, серия и номер паспорта,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дата выдачи и орган, выдавший паспорт)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(замещаемая) должность)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(в случае отсутствия основного места работы (службы) - род занятий)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об                         имуществе,                         принадлежащем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1B784C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"__" ______ 20__ г.</w:t>
      </w: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06"/>
      <w:bookmarkEnd w:id="2"/>
      <w:r w:rsidRPr="001B784C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&lt;3&gt;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Величина дохода &lt;4&gt; (руб.)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2"/>
      <w:bookmarkEnd w:id="3"/>
      <w:r w:rsidRPr="001B784C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&lt;5&gt;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приобретения &lt;6&gt;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23"/>
      <w:bookmarkEnd w:id="4"/>
      <w:r w:rsidRPr="001B784C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25"/>
      <w:bookmarkEnd w:id="5"/>
      <w:r w:rsidRPr="001B784C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собственности &lt;7&gt;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приобретения и источник средств &lt;8&gt;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Земельные участки &lt;9&gt;: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20"/>
      <w:bookmarkEnd w:id="6"/>
      <w:r w:rsidRPr="001B784C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собственности &lt;10&gt;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 регистрации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1B784C">
              <w:t>Мототранспортные</w:t>
            </w:r>
            <w:proofErr w:type="spellEnd"/>
            <w:r w:rsidRPr="001B784C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393"/>
      <w:bookmarkEnd w:id="7"/>
      <w:r w:rsidRPr="001B784C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валюта счета &lt;11&gt;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Остаток на счете &lt;12&gt;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поступивших на счет денежных средств &lt;13&gt; (руб.)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26"/>
      <w:bookmarkEnd w:id="8"/>
      <w:r w:rsidRPr="001B784C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28"/>
      <w:bookmarkEnd w:id="9"/>
      <w:r w:rsidRPr="001B784C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Наименование и организационно-правовая форма организации &lt;14&gt;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Уставный капитал &lt;15&gt;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Доля участия &lt;16&gt;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участия &lt;17&gt;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473"/>
      <w:bookmarkEnd w:id="10"/>
      <w:r w:rsidRPr="001B784C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ценной бумаги &lt;18&gt;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Общая стоимость &lt;19&gt; (руб.)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lastRenderedPageBreak/>
        <w:t xml:space="preserve">    Итого   по   разделу   5   "Сведения   о   ценных   бумагах" 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1B78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784C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1B784C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29"/>
      <w:bookmarkEnd w:id="11"/>
      <w:r w:rsidRPr="001B784C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31"/>
      <w:bookmarkEnd w:id="12"/>
      <w:r w:rsidRPr="001B784C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&lt;20&gt;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имущества &lt;21&gt;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Вид и сроки пользования &lt;22&gt;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пользования &lt;23&gt;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Площадь (кв. м)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64"/>
      <w:bookmarkEnd w:id="13"/>
      <w:r w:rsidRPr="001B784C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&lt;24&gt;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 xml:space="preserve">N </w:t>
            </w:r>
            <w:proofErr w:type="gramStart"/>
            <w:r w:rsidRPr="001B784C">
              <w:t>п</w:t>
            </w:r>
            <w:proofErr w:type="gramEnd"/>
            <w:r w:rsidRPr="001B784C"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Содержание обязательства &lt;25&gt;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Кредитор (должник) &lt;26&gt;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Основание возникновения &lt;27&gt;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Сумма обязательства/размер обязательства по состоянию на отчетную дату &lt;28&gt;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Условия обязательства &lt;29&gt;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6</w:t>
            </w: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B784C" w:rsidRPr="001B784C" w:rsidTr="002572E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78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4C" w:rsidRPr="001B784C" w:rsidRDefault="001B784C" w:rsidP="001B784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784C" w:rsidRPr="001B784C" w:rsidRDefault="001B784C" w:rsidP="001B7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784C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784C">
        <w:rPr>
          <w:sz w:val="28"/>
          <w:szCs w:val="28"/>
        </w:rPr>
        <w:t>--------------------------------</w:t>
      </w:r>
      <w:bookmarkStart w:id="14" w:name="_GoBack"/>
      <w:bookmarkEnd w:id="14"/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605"/>
      <w:bookmarkEnd w:id="15"/>
      <w:r w:rsidRPr="001B784C">
        <w:rPr>
          <w:sz w:val="28"/>
          <w:szCs w:val="28"/>
        </w:rPr>
        <w:t>&lt;1</w:t>
      </w:r>
      <w:proofErr w:type="gramStart"/>
      <w:r w:rsidRPr="001B784C">
        <w:rPr>
          <w:sz w:val="28"/>
          <w:szCs w:val="28"/>
        </w:rPr>
        <w:t>&gt; З</w:t>
      </w:r>
      <w:proofErr w:type="gramEnd"/>
      <w:r w:rsidRPr="001B784C">
        <w:rPr>
          <w:sz w:val="28"/>
          <w:szCs w:val="28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606"/>
      <w:bookmarkEnd w:id="16"/>
      <w:r w:rsidRPr="001B784C">
        <w:rPr>
          <w:sz w:val="28"/>
          <w:szCs w:val="2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607"/>
      <w:bookmarkEnd w:id="17"/>
      <w:r w:rsidRPr="001B784C">
        <w:rPr>
          <w:sz w:val="28"/>
          <w:szCs w:val="28"/>
        </w:rPr>
        <w:t>&lt;3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доходы (включая пенсии, пособия, иные выплаты) за отчетный период.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8" w:name="Par608"/>
      <w:bookmarkEnd w:id="18"/>
      <w:r w:rsidRPr="001B784C">
        <w:rPr>
          <w:sz w:val="28"/>
          <w:szCs w:val="2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9" w:name="Par609"/>
      <w:bookmarkEnd w:id="19"/>
      <w:r w:rsidRPr="001B784C">
        <w:rPr>
          <w:sz w:val="28"/>
          <w:szCs w:val="28"/>
        </w:rPr>
        <w:t xml:space="preserve">&lt;5&gt;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1B784C">
          <w:rPr>
            <w:sz w:val="28"/>
            <w:szCs w:val="28"/>
          </w:rPr>
          <w:t>2012 г</w:t>
        </w:r>
      </w:smartTag>
      <w:r w:rsidRPr="001B784C">
        <w:rPr>
          <w:sz w:val="28"/>
          <w:szCs w:val="28"/>
        </w:rPr>
        <w:t xml:space="preserve">. N 230-ФЗ "О </w:t>
      </w:r>
      <w:proofErr w:type="gramStart"/>
      <w:r w:rsidRPr="001B784C">
        <w:rPr>
          <w:sz w:val="28"/>
          <w:szCs w:val="28"/>
        </w:rPr>
        <w:t>контроле за</w:t>
      </w:r>
      <w:proofErr w:type="gramEnd"/>
      <w:r w:rsidRPr="001B784C">
        <w:rPr>
          <w:sz w:val="28"/>
          <w:szCs w:val="28"/>
        </w:rPr>
        <w:t xml:space="preserve"> соответствием </w:t>
      </w:r>
      <w:r w:rsidRPr="001B784C">
        <w:rPr>
          <w:sz w:val="28"/>
          <w:szCs w:val="28"/>
        </w:rPr>
        <w:lastRenderedPageBreak/>
        <w:t>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ar610"/>
      <w:bookmarkEnd w:id="20"/>
      <w:r w:rsidRPr="001B784C">
        <w:rPr>
          <w:sz w:val="28"/>
          <w:szCs w:val="28"/>
        </w:rPr>
        <w:t>&lt;6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1" w:name="Par611"/>
      <w:bookmarkEnd w:id="21"/>
      <w:r w:rsidRPr="001B784C">
        <w:rPr>
          <w:sz w:val="28"/>
          <w:szCs w:val="28"/>
        </w:rPr>
        <w:t>&lt;7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2" w:name="Par612"/>
      <w:bookmarkEnd w:id="22"/>
      <w:r w:rsidRPr="001B784C">
        <w:rPr>
          <w:sz w:val="28"/>
          <w:szCs w:val="28"/>
        </w:rPr>
        <w:t>&lt;8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1B784C">
          <w:rPr>
            <w:sz w:val="28"/>
            <w:szCs w:val="28"/>
          </w:rPr>
          <w:t>2013 г</w:t>
        </w:r>
      </w:smartTag>
      <w:r w:rsidRPr="001B784C">
        <w:rPr>
          <w:sz w:val="28"/>
          <w:szCs w:val="28"/>
        </w:rPr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3" w:name="Par613"/>
      <w:bookmarkEnd w:id="23"/>
      <w:r w:rsidRPr="001B784C">
        <w:rPr>
          <w:sz w:val="28"/>
          <w:szCs w:val="28"/>
        </w:rPr>
        <w:t>&lt;9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4" w:name="Par614"/>
      <w:bookmarkEnd w:id="24"/>
      <w:r w:rsidRPr="001B784C">
        <w:rPr>
          <w:sz w:val="28"/>
          <w:szCs w:val="28"/>
        </w:rPr>
        <w:t>&lt;10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5" w:name="Par615"/>
      <w:bookmarkEnd w:id="25"/>
      <w:r w:rsidRPr="001B784C">
        <w:rPr>
          <w:sz w:val="28"/>
          <w:szCs w:val="28"/>
        </w:rPr>
        <w:t>&lt;11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вид счета (депозитный, текущий, расчетный, ссудный и другие) и валюта счета.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6" w:name="Par616"/>
      <w:bookmarkEnd w:id="26"/>
      <w:r w:rsidRPr="001B784C">
        <w:rPr>
          <w:sz w:val="28"/>
          <w:szCs w:val="2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7" w:name="Par617"/>
      <w:bookmarkEnd w:id="27"/>
      <w:r w:rsidRPr="001B784C">
        <w:rPr>
          <w:sz w:val="28"/>
          <w:szCs w:val="28"/>
        </w:rPr>
        <w:t>&lt;13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8" w:name="Par618"/>
      <w:bookmarkEnd w:id="28"/>
      <w:r w:rsidRPr="001B784C">
        <w:rPr>
          <w:sz w:val="28"/>
          <w:szCs w:val="28"/>
        </w:rPr>
        <w:t>&lt;14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9" w:name="Par619"/>
      <w:bookmarkEnd w:id="29"/>
      <w:r w:rsidRPr="001B784C">
        <w:rPr>
          <w:sz w:val="28"/>
          <w:szCs w:val="28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0" w:name="Par620"/>
      <w:bookmarkEnd w:id="30"/>
      <w:r w:rsidRPr="001B784C">
        <w:rPr>
          <w:sz w:val="28"/>
          <w:szCs w:val="28"/>
        </w:rPr>
        <w:t xml:space="preserve">&lt;16&gt; Доля участия выражается в процентах от уставного капитала. Для акционерных обществ указываются также номинальная стоимость и количество </w:t>
      </w:r>
      <w:r w:rsidRPr="001B784C">
        <w:rPr>
          <w:sz w:val="28"/>
          <w:szCs w:val="28"/>
        </w:rPr>
        <w:lastRenderedPageBreak/>
        <w:t>акций.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1" w:name="Par621"/>
      <w:bookmarkEnd w:id="31"/>
      <w:r w:rsidRPr="001B784C">
        <w:rPr>
          <w:sz w:val="28"/>
          <w:szCs w:val="28"/>
        </w:rPr>
        <w:t>&lt;17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Par622"/>
      <w:bookmarkEnd w:id="32"/>
      <w:r w:rsidRPr="001B784C">
        <w:rPr>
          <w:sz w:val="28"/>
          <w:szCs w:val="28"/>
        </w:rPr>
        <w:t>&lt;18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3" w:name="Par623"/>
      <w:bookmarkEnd w:id="33"/>
      <w:r w:rsidRPr="001B784C">
        <w:rPr>
          <w:sz w:val="28"/>
          <w:szCs w:val="28"/>
        </w:rPr>
        <w:t>&lt;19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4" w:name="Par624"/>
      <w:bookmarkEnd w:id="34"/>
      <w:r w:rsidRPr="001B784C">
        <w:rPr>
          <w:sz w:val="28"/>
          <w:szCs w:val="28"/>
        </w:rPr>
        <w:t>&lt;20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по состоянию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5" w:name="Par625"/>
      <w:bookmarkEnd w:id="35"/>
      <w:r w:rsidRPr="001B784C">
        <w:rPr>
          <w:sz w:val="28"/>
          <w:szCs w:val="28"/>
        </w:rPr>
        <w:t>&lt;21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вид недвижимого имущества (земельный участок, жилой дом, дача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6" w:name="Par626"/>
      <w:bookmarkEnd w:id="36"/>
      <w:r w:rsidRPr="001B784C">
        <w:rPr>
          <w:sz w:val="28"/>
          <w:szCs w:val="28"/>
        </w:rPr>
        <w:t>&lt;22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вид пользования (аренда, безвозмездное пользование и другие) и сроки пользования.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7" w:name="Par627"/>
      <w:bookmarkEnd w:id="37"/>
      <w:r w:rsidRPr="001B784C">
        <w:rPr>
          <w:sz w:val="28"/>
          <w:szCs w:val="28"/>
        </w:rPr>
        <w:t>&lt;23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8" w:name="Par628"/>
      <w:bookmarkEnd w:id="38"/>
      <w:r w:rsidRPr="001B784C">
        <w:rPr>
          <w:sz w:val="28"/>
          <w:szCs w:val="28"/>
        </w:rPr>
        <w:t>&lt;24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9" w:name="Par629"/>
      <w:bookmarkEnd w:id="39"/>
      <w:r w:rsidRPr="001B784C">
        <w:rPr>
          <w:sz w:val="28"/>
          <w:szCs w:val="28"/>
        </w:rPr>
        <w:t>&lt;25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существо обязательства (заем, кредит и другие).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0" w:name="Par630"/>
      <w:bookmarkEnd w:id="40"/>
      <w:r w:rsidRPr="001B784C">
        <w:rPr>
          <w:sz w:val="28"/>
          <w:szCs w:val="28"/>
        </w:rPr>
        <w:t>&lt;26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1" w:name="Par631"/>
      <w:bookmarkEnd w:id="41"/>
      <w:r w:rsidRPr="001B784C">
        <w:rPr>
          <w:sz w:val="28"/>
          <w:szCs w:val="28"/>
        </w:rPr>
        <w:t>&lt;27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2" w:name="Par632"/>
      <w:bookmarkEnd w:id="42"/>
      <w:r w:rsidRPr="001B784C">
        <w:rPr>
          <w:sz w:val="28"/>
          <w:szCs w:val="28"/>
        </w:rPr>
        <w:t>&lt;28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1B784C" w:rsidRPr="001B784C" w:rsidRDefault="001B784C" w:rsidP="001B78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3" w:name="Par633"/>
      <w:bookmarkEnd w:id="43"/>
      <w:r w:rsidRPr="001B784C">
        <w:rPr>
          <w:sz w:val="28"/>
          <w:szCs w:val="28"/>
        </w:rPr>
        <w:t>&lt;29</w:t>
      </w:r>
      <w:proofErr w:type="gramStart"/>
      <w:r w:rsidRPr="001B784C">
        <w:rPr>
          <w:sz w:val="28"/>
          <w:szCs w:val="28"/>
        </w:rPr>
        <w:t>&gt; У</w:t>
      </w:r>
      <w:proofErr w:type="gramEnd"/>
      <w:r w:rsidRPr="001B784C">
        <w:rPr>
          <w:sz w:val="28"/>
          <w:szCs w:val="2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1B784C" w:rsidRPr="0051314C" w:rsidRDefault="001B784C" w:rsidP="001B784C">
      <w:pPr>
        <w:widowControl w:val="0"/>
        <w:autoSpaceDE w:val="0"/>
        <w:autoSpaceDN w:val="0"/>
        <w:adjustRightInd w:val="0"/>
        <w:jc w:val="both"/>
      </w:pPr>
    </w:p>
    <w:p w:rsidR="00441ECE" w:rsidRDefault="00441ECE"/>
    <w:sectPr w:rsidR="00441ECE" w:rsidSect="005415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28"/>
    <w:rsid w:val="001B784C"/>
    <w:rsid w:val="00441ECE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7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3098</Words>
  <Characters>17665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2015-10-26T07:58:00Z</dcterms:created>
  <dcterms:modified xsi:type="dcterms:W3CDTF">2015-10-26T08:00:00Z</dcterms:modified>
</cp:coreProperties>
</file>