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60" w:rsidRPr="00135C28" w:rsidRDefault="00D44AB4" w:rsidP="0085796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44AB4">
        <w:rPr>
          <w:rFonts w:ascii="Times New Roman" w:eastAsia="Courier New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D9EE823" wp14:editId="443C564A">
            <wp:simplePos x="0" y="0"/>
            <wp:positionH relativeFrom="margin">
              <wp:posOffset>3949065</wp:posOffset>
            </wp:positionH>
            <wp:positionV relativeFrom="margin">
              <wp:posOffset>-348615</wp:posOffset>
            </wp:positionV>
            <wp:extent cx="1781175" cy="2943225"/>
            <wp:effectExtent l="590550" t="0" r="561975" b="0"/>
            <wp:wrapNone/>
            <wp:docPr id="1" name="Рисунок 1" descr="C:\Users\Patina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ina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11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960"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57960" w:rsidRDefault="00857960" w:rsidP="00223C4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«Средняя</w:t>
      </w:r>
      <w:r w:rsidR="00223C4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общеобразовательная школа № 45</w:t>
      </w:r>
      <w:r w:rsidRPr="00135C28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:rsidR="00223C48" w:rsidRPr="00135C28" w:rsidRDefault="00223C48" w:rsidP="00223C4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tbl>
      <w:tblPr>
        <w:tblW w:w="988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4799"/>
      </w:tblGrid>
      <w:tr w:rsidR="00857960" w:rsidRPr="00135C28" w:rsidTr="00D44AB4">
        <w:trPr>
          <w:trHeight w:val="1500"/>
        </w:trPr>
        <w:tc>
          <w:tcPr>
            <w:tcW w:w="5085" w:type="dxa"/>
            <w:vMerge w:val="restart"/>
          </w:tcPr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Протокол за</w:t>
            </w:r>
            <w:bookmarkStart w:id="0" w:name="_GoBack"/>
            <w:bookmarkEnd w:id="0"/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седания Педагогического </w:t>
            </w:r>
          </w:p>
          <w:p w:rsidR="00857960" w:rsidRPr="00135C28" w:rsidRDefault="00410FFE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совета МБОУ «СОШ №45</w:t>
            </w:r>
            <w:r w:rsidR="00857960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57960" w:rsidRPr="00135C28" w:rsidRDefault="00410FFE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31.08.2029</w:t>
            </w:r>
            <w:r w:rsidR="008579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 1</w:t>
            </w:r>
          </w:p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44AB4" w:rsidRDefault="00D44AB4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0</w:t>
            </w:r>
            <w:r w:rsidR="00410FF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2.09.2020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7960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D44AB4" w:rsidRDefault="00D44AB4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D44AB4" w:rsidRPr="00135C28" w:rsidRDefault="00D44AB4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02.09.2020 г.</w:t>
            </w:r>
          </w:p>
        </w:tc>
      </w:tr>
      <w:tr w:rsidR="00857960" w:rsidRPr="00135C28" w:rsidTr="00D44AB4">
        <w:trPr>
          <w:trHeight w:val="2531"/>
        </w:trPr>
        <w:tc>
          <w:tcPr>
            <w:tcW w:w="0" w:type="auto"/>
            <w:vMerge/>
            <w:vAlign w:val="center"/>
            <w:hideMark/>
          </w:tcPr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57960" w:rsidRPr="00135C28" w:rsidRDefault="00857960" w:rsidP="005B27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5B275E">
              <w:rPr>
                <w:rFonts w:ascii="Times New Roman" w:eastAsia="Courier New" w:hAnsi="Times New Roman" w:cs="Times New Roman"/>
                <w:color w:val="000000"/>
              </w:rPr>
              <w:t>УТВЕРЖДЕНО</w:t>
            </w:r>
            <w:r w:rsidR="005B275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п</w:t>
            </w:r>
            <w:r w:rsidR="005B275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риказом директора </w:t>
            </w:r>
            <w:proofErr w:type="gramStart"/>
            <w:r w:rsidR="005B275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МБОУ« СОШ</w:t>
            </w:r>
            <w:proofErr w:type="gramEnd"/>
            <w:r w:rsidR="005B275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45</w:t>
            </w:r>
            <w:r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57960" w:rsidRPr="00135C28" w:rsidRDefault="00410FFE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от 02.09.2020</w:t>
            </w:r>
            <w:r w:rsidR="00857960" w:rsidRPr="00135C2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 № </w:t>
            </w:r>
          </w:p>
          <w:p w:rsidR="00857960" w:rsidRPr="00135C28" w:rsidRDefault="00857960" w:rsidP="0092148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4E03" w:rsidRDefault="00214E03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4E03" w:rsidRDefault="00214E03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4E03" w:rsidRDefault="00214E03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4E03" w:rsidRDefault="00214E03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7960" w:rsidRPr="00223C48" w:rsidRDefault="00857960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C48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857960" w:rsidRDefault="00857960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C48">
        <w:rPr>
          <w:rFonts w:ascii="Times New Roman" w:hAnsi="Times New Roman" w:cs="Times New Roman"/>
          <w:b/>
          <w:sz w:val="40"/>
          <w:szCs w:val="40"/>
        </w:rPr>
        <w:t>о сетевой форме реализации образовательных программ</w:t>
      </w: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8D8" w:rsidRPr="00223C48" w:rsidRDefault="001448D8" w:rsidP="0085796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7960" w:rsidRDefault="00857960" w:rsidP="003F4E2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Общие положени</w:t>
      </w:r>
      <w:r w:rsidR="003F4E2B">
        <w:rPr>
          <w:rFonts w:ascii="Times New Roman" w:hAnsi="Times New Roman" w:cs="Times New Roman"/>
          <w:b/>
          <w:sz w:val="24"/>
          <w:szCs w:val="24"/>
        </w:rPr>
        <w:t>я</w:t>
      </w:r>
    </w:p>
    <w:p w:rsidR="00E23211" w:rsidRPr="003F4E2B" w:rsidRDefault="00E23211" w:rsidP="003F4E2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сетевой формы реализации образовательных программ </w:t>
      </w:r>
      <w:r w:rsidR="003F4E2B" w:rsidRPr="003F4E2B">
        <w:rPr>
          <w:rFonts w:ascii="Times New Roman" w:hAnsi="Times New Roman" w:cs="Times New Roman"/>
          <w:sz w:val="24"/>
          <w:szCs w:val="24"/>
        </w:rPr>
        <w:t xml:space="preserve">среднего общего </w:t>
      </w:r>
      <w:r w:rsidRPr="003F4E2B">
        <w:rPr>
          <w:rFonts w:ascii="Times New Roman" w:hAnsi="Times New Roman" w:cs="Times New Roman"/>
          <w:sz w:val="24"/>
          <w:szCs w:val="24"/>
        </w:rPr>
        <w:t xml:space="preserve"> образования в </w:t>
      </w:r>
      <w:r w:rsidR="0080584C">
        <w:rPr>
          <w:rFonts w:ascii="Times New Roman" w:hAnsi="Times New Roman" w:cs="Times New Roman"/>
          <w:sz w:val="24"/>
          <w:szCs w:val="24"/>
        </w:rPr>
        <w:t>МБОУ СШ №45 г.</w:t>
      </w:r>
      <w:r w:rsidR="003F4E2B" w:rsidRPr="003F4E2B">
        <w:rPr>
          <w:rFonts w:ascii="Times New Roman" w:hAnsi="Times New Roman" w:cs="Times New Roman"/>
          <w:sz w:val="24"/>
          <w:szCs w:val="24"/>
        </w:rPr>
        <w:t xml:space="preserve"> </w:t>
      </w:r>
      <w:r w:rsidRPr="003F4E2B">
        <w:rPr>
          <w:rFonts w:ascii="Times New Roman" w:hAnsi="Times New Roman" w:cs="Times New Roman"/>
          <w:sz w:val="24"/>
          <w:szCs w:val="24"/>
        </w:rPr>
        <w:t xml:space="preserve">(далее – Учреждение), а также порядок и принципы взаимодействия Учреждения с организациями-партнерами при реализации </w:t>
      </w:r>
      <w:r w:rsidR="003F4E2B" w:rsidRPr="003F4E2B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3F4E2B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E23211" w:rsidRPr="003F4E2B" w:rsidRDefault="00E23211" w:rsidP="003F4E2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с:</w:t>
      </w:r>
    </w:p>
    <w:p w:rsidR="00E23211" w:rsidRPr="003F4E2B" w:rsidRDefault="00E23211" w:rsidP="003F4E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Федерации»; Письмом </w:t>
      </w:r>
      <w:proofErr w:type="spellStart"/>
      <w:r w:rsidRPr="003F4E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F4E2B">
        <w:rPr>
          <w:rFonts w:ascii="Times New Roman" w:hAnsi="Times New Roman" w:cs="Times New Roman"/>
          <w:sz w:val="24"/>
          <w:szCs w:val="24"/>
        </w:rPr>
        <w:t xml:space="preserve"> от 28.08.2015 № АК-2563/05 «О методических рекомендациях» (методические рекомендации по организации образовательного процесса при сетевых формах реализации об</w:t>
      </w:r>
      <w:r w:rsidR="003F4E2B" w:rsidRPr="003F4E2B">
        <w:rPr>
          <w:rFonts w:ascii="Times New Roman" w:hAnsi="Times New Roman" w:cs="Times New Roman"/>
          <w:sz w:val="24"/>
          <w:szCs w:val="24"/>
        </w:rPr>
        <w:t>разо</w:t>
      </w:r>
      <w:r w:rsidR="008D3082">
        <w:rPr>
          <w:rFonts w:ascii="Times New Roman" w:hAnsi="Times New Roman" w:cs="Times New Roman"/>
          <w:sz w:val="24"/>
          <w:szCs w:val="24"/>
        </w:rPr>
        <w:t xml:space="preserve">вательных программ», </w:t>
      </w:r>
      <w:r w:rsidR="008D3082" w:rsidRPr="001E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r w:rsidR="008D3082">
        <w:rPr>
          <w:rFonts w:ascii="Times New Roman" w:eastAsia="Times New Roman" w:hAnsi="Times New Roman" w:cs="Times New Roman"/>
          <w:color w:val="000000"/>
          <w:sz w:val="24"/>
          <w:szCs w:val="24"/>
        </w:rPr>
        <w:t>МНО РФ №882/391 от 05.08.2020г. и письма МОН РД №06-8716/06-08/20 от 06.10.2020г.</w:t>
      </w:r>
    </w:p>
    <w:p w:rsidR="00E23211" w:rsidRPr="003F4E2B" w:rsidRDefault="00E23211" w:rsidP="003F4E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Уставом Учреждения и иными локальными нормативными актами.</w:t>
      </w:r>
    </w:p>
    <w:p w:rsidR="00E23211" w:rsidRPr="003F4E2B" w:rsidRDefault="00E23211" w:rsidP="003F4E2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Сетевая форма реализации образовательных программ обеспечивает возможность освоения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других не образовательных организаций.</w:t>
      </w:r>
    </w:p>
    <w:p w:rsidR="00E23211" w:rsidRPr="003F4E2B" w:rsidRDefault="00E23211" w:rsidP="003F4E2B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Цель и задачи реализации сетевой формы реализации образовательных программ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Цель реализации сетевой формы образовательных программ – повышение качества и доступности образования за счет интеграции и использования ресурсов организаций-партнеров.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Основные задачи реализации сетевой формы образовательных программ:</w:t>
      </w:r>
    </w:p>
    <w:p w:rsidR="00E23211" w:rsidRPr="003F4E2B" w:rsidRDefault="00E23211" w:rsidP="003F4E2B">
      <w:pPr>
        <w:pStyle w:val="western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3F4E2B">
        <w:rPr>
          <w:rFonts w:eastAsiaTheme="minorHAnsi"/>
          <w:lang w:eastAsia="en-US"/>
        </w:rPr>
        <w:t>расширение спектра образовательных услуг;</w:t>
      </w:r>
    </w:p>
    <w:p w:rsidR="00E23211" w:rsidRPr="003F4E2B" w:rsidRDefault="00E23211" w:rsidP="003F4E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эффективное использование ресурсов Учреждения и организаций, реализующих программы </w:t>
      </w:r>
    </w:p>
    <w:p w:rsidR="00E23211" w:rsidRPr="003F4E2B" w:rsidRDefault="00E23211" w:rsidP="003F4E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E23211" w:rsidRPr="003F4E2B" w:rsidRDefault="00E23211" w:rsidP="003F4E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расширение доступа обучающихся к образовательным ресурсам организаций-партнёров;</w:t>
      </w:r>
    </w:p>
    <w:p w:rsidR="00E23211" w:rsidRPr="003F4E2B" w:rsidRDefault="00E23211" w:rsidP="003F4E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E23211" w:rsidRPr="003F4E2B" w:rsidRDefault="00E23211" w:rsidP="003F4E2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Термины и определения, используемые в настоящем Положении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 и определения: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физическое лицо, осваивающее образовательную программу в рамках сетевого взаимодействия;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Академическая мобильность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перемещение обучающегося из Учреждения, в организацию-партнера, участвующую в реализации сетевой формы образовательных </w:t>
      </w:r>
      <w:r w:rsidRPr="003F4E2B">
        <w:rPr>
          <w:rFonts w:ascii="Times New Roman" w:hAnsi="Times New Roman" w:cs="Times New Roman"/>
          <w:sz w:val="24"/>
          <w:szCs w:val="24"/>
        </w:rPr>
        <w:lastRenderedPageBreak/>
        <w:t xml:space="preserve">программ, для освоения учебного курса, дисциплины (модуля, раздела), прохождения практики и/или стажировки, после чего обучающийся возвращается в Учреждение. 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образовательная организация, в которую зачислен обучающийся для освоения образовательной программы в раках сетевого взаимодействия.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Договор о сетевой форме реализации образовательной программы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договор Учреждения с организацией-партнером о реализации сетевых образовательных программ с определением статуса обучающихся в организациях, порядка организации их академической мобильности, условий осуществления образовательной деятельности, характера и объема ресурсов, используемых каждой организацией, источники финансирования и друге вопросы, необходимых для сетевого взаимодействия. 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Модель реализации сетевой дополнительной профессиональной программы – вариант взаимодействия образовательных и других организаций – участников сетевого взаимодействия по реализации сетевой дополнительной профессиональной программы. 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Организация-партнер</w:t>
      </w:r>
      <w:r w:rsidRPr="003F4E2B">
        <w:rPr>
          <w:rFonts w:ascii="Times New Roman" w:hAnsi="Times New Roman" w:cs="Times New Roman"/>
          <w:sz w:val="24"/>
          <w:szCs w:val="24"/>
        </w:rPr>
        <w:t xml:space="preserve"> – организация, ресурсы которой используются Учреждением для реализации сетевой формы образования. </w:t>
      </w: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 xml:space="preserve">Порядок реализации сетевого взаимодействия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Образовательные услуги по реализации части образовательной программы оказываются в соответствии с требованиями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образовательную деятельность по программе в сетевой форме, несет ответственность в полном объеме за организацию образовательного процесса и контроль за его реализацией.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Другие организации, участвующие в сетевой форме, несут ответственность за реализацию части образовательной программы:</w:t>
      </w:r>
    </w:p>
    <w:p w:rsidR="00E23211" w:rsidRPr="003F4E2B" w:rsidRDefault="00E23211" w:rsidP="003F4E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соблюдение требований образовательных стандартов и других нормативных документов, регламентирующих учебный процесс; </w:t>
      </w:r>
    </w:p>
    <w:p w:rsidR="00E23211" w:rsidRPr="003F4E2B" w:rsidRDefault="00E23211" w:rsidP="003F4E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соблюдение сроков, предусмотренных календарным графиком учебного процесса;</w:t>
      </w:r>
    </w:p>
    <w:p w:rsidR="00E23211" w:rsidRPr="003F4E2B" w:rsidRDefault="00E23211" w:rsidP="003F4E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(обеспечение помещением, оборудованием и т.д.); </w:t>
      </w:r>
    </w:p>
    <w:p w:rsidR="00E23211" w:rsidRPr="003F4E2B" w:rsidRDefault="00E23211" w:rsidP="003F4E2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т.д.).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Информирование о программах, которые могут быть реализованы в сетевой форме осуществляется Учреждением с использованием:</w:t>
      </w:r>
    </w:p>
    <w:p w:rsidR="00E23211" w:rsidRPr="003F4E2B" w:rsidRDefault="00E23211" w:rsidP="003F4E2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Интернет-сайта Учреждения; </w:t>
      </w:r>
    </w:p>
    <w:p w:rsidR="00E23211" w:rsidRPr="003F4E2B" w:rsidRDefault="00E23211" w:rsidP="003F4E2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объявлений, размещенных на информационных стендах;</w:t>
      </w:r>
    </w:p>
    <w:p w:rsidR="00E23211" w:rsidRPr="003F4E2B" w:rsidRDefault="00E23211" w:rsidP="003F4E2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личных собеседований с обучающимися;</w:t>
      </w:r>
    </w:p>
    <w:p w:rsidR="00E23211" w:rsidRPr="003F4E2B" w:rsidRDefault="00E23211" w:rsidP="003F4E2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иными доступными способами.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Реализация сетевой формы реализации образовательных программ осуществляется на основании договоров между организациями, участвующими в образовательном процессе.</w:t>
      </w:r>
    </w:p>
    <w:p w:rsidR="00E23211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lastRenderedPageBreak/>
        <w:t>Договор о сетевой форме реализации образовательных программ должен учитывать требования законодательства об образовании, в том числе о Сетевой форме реализации образовательных программ.</w:t>
      </w:r>
    </w:p>
    <w:p w:rsidR="00206C34" w:rsidRPr="003F4E2B" w:rsidRDefault="00206C34" w:rsidP="00206C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Организационное обеспечение взаимодействия реализации программ в сетевой форме (далее – взаимодействие)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Организационное обеспечение взаимодействия включает следующие процессы: 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информирование обучающихся о программах, которые могут быть реализованы в сетевой форме;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подготовительные мероприятия по созданию и(или) оформлению комплекта документов для организации взаимодействия; 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направление обучающихся в принимающую организацию;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выполнение условий договора о сетевом взаимодействии или договора о сотрудничестве в части организации необходимых мероприятий по организации сетевой формы обучения; 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возвращение в учебный процесс обучающихся, направленных в принимающую организацию;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организационно-техническое сопровождение; 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финансовое обеспечение; </w:t>
      </w:r>
    </w:p>
    <w:p w:rsidR="00E23211" w:rsidRPr="003F4E2B" w:rsidRDefault="00E23211" w:rsidP="003F4E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итоговый анализ результатов.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 В состав сетевой системы обучения могут входить: </w:t>
      </w:r>
    </w:p>
    <w:p w:rsidR="00E23211" w:rsidRPr="003F4E2B" w:rsidRDefault="00E23211" w:rsidP="003F4E2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т.е.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 </w:t>
      </w:r>
    </w:p>
    <w:p w:rsidR="00E23211" w:rsidRPr="003F4E2B" w:rsidRDefault="00E23211" w:rsidP="003F4E2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деятельность, в том числе иностранные, т.е.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 </w:t>
      </w:r>
    </w:p>
    <w:p w:rsidR="00E23211" w:rsidRPr="003F4E2B" w:rsidRDefault="00E23211" w:rsidP="003F4E2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иные (ресурсные) организации, как то: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При реализации Учреждением образовательной программы в сетевой форме совместно с образовательной организацией-партнером, образовательными организациями устанавливается порядок совместной разработки и утверждения образовательной программы, а также учебного плана.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В учебном плане сетевой образовательной программы указываются организации-партнеры, ответственные за конкретные модули (дисциплины, циклы дисциплин). 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Учреждение осуществляет набор на сетевую программу, координирует мероприятия по реализации программы, контролирует выполнение учебного плана, организует итоговую аттестацию.</w:t>
      </w: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Правовое обеспечение реализации образовательных программ в сетевой форме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lastRenderedPageBreak/>
        <w:t>В целях должного нормативно-правового, организационно-педагогического обеспечения реализации образовательных программ в рамках, заключаемых договоров с организациями-партнерами, Учреждением по мере необходимости может осуществляться: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разработка проекта изменений и (или) дополнений в устав Учреждения;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внесение изменений в локальные правовые акты организации Учреждения,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 случае необходимости подготовка документов для переоформления приложения к лицензии Учреждения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внесение необходимых изменений в организационную структуру и (или) должностные обязанности руководителей, педагогических и иных работников Учреждения;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определение правил и порядка </w:t>
      </w:r>
      <w:proofErr w:type="gramStart"/>
      <w:r w:rsidRPr="003F4E2B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Pr="003F4E2B">
        <w:rPr>
          <w:rFonts w:ascii="Times New Roman" w:hAnsi="Times New Roman" w:cs="Times New Roman"/>
          <w:sz w:val="24"/>
          <w:szCs w:val="24"/>
        </w:rPr>
        <w:t xml:space="preserve">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форме взаимодействия, а также регламент и порядок отчисления обучающегося;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обучающегося), так и по инициативе Учреждения и (или) организации-партнера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определение правил и форм предоставления сведений о посещаемости занятий обучающимися по образовательным программам </w:t>
      </w:r>
      <w:proofErr w:type="gramStart"/>
      <w:r w:rsidRPr="003F4E2B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3F4E2B">
        <w:rPr>
          <w:rFonts w:ascii="Times New Roman" w:hAnsi="Times New Roman" w:cs="Times New Roman"/>
          <w:sz w:val="24"/>
          <w:szCs w:val="24"/>
        </w:rPr>
        <w:t xml:space="preserve"> между организациями, а также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определение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Учреждение;</w:t>
      </w:r>
    </w:p>
    <w:p w:rsidR="00E23211" w:rsidRPr="003F4E2B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E23211" w:rsidRDefault="00E23211" w:rsidP="003F4E2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разработка и внесение изменений в иные локальные акты, требуемые для реализации форм сетевого взаимодействия.</w:t>
      </w:r>
    </w:p>
    <w:p w:rsidR="00D91AF7" w:rsidRPr="003F4E2B" w:rsidRDefault="00D91AF7" w:rsidP="00D91A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 xml:space="preserve"> Статус обучающихся (слушателей) при реализации дополнительной профессиональной программы в сетевой форме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Правовой статус обучающихся по образовательным программам, полностью или частично реализуемым с использованием ресурсов других организаций-партнеров (в том числе с применением электронного обучения или дистанционных образовательных технологий), определяется Учреждением независимо от места фактического осуществления обучения.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уставом и (или) </w:t>
      </w:r>
      <w:r w:rsidRPr="003F4E2B">
        <w:rPr>
          <w:rFonts w:ascii="Times New Roman" w:hAnsi="Times New Roman" w:cs="Times New Roman"/>
          <w:sz w:val="24"/>
          <w:szCs w:val="24"/>
        </w:rPr>
        <w:lastRenderedPageBreak/>
        <w:t>соответствующими локальными нормативными актами Учреждения с учетом условий договора о сетевой форме.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Зачисление на обучение в рамках сетевой формы образования происходит в соответствии с установленными правилами приема Учреждения. 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Использование обучающимися учебной литературой,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взаимодействии.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Порядок и режим использования обучающимися материально-технического оборудования,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 если иное не предусмотрено договором.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Обучающиеся проходят итоговую аттестацию по сетевой образовательной программе в порядке, установленном в Учреждении.</w:t>
      </w:r>
    </w:p>
    <w:p w:rsidR="00E23211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К процессу оценки качества обучения по решению Учреждения и организации-партнера могут привлекаться внешние эксперты.</w:t>
      </w:r>
    </w:p>
    <w:p w:rsidR="00206C34" w:rsidRPr="003F4E2B" w:rsidRDefault="00206C34" w:rsidP="00206C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3211" w:rsidRPr="003F4E2B" w:rsidRDefault="00E23211" w:rsidP="003F4E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E2B">
        <w:rPr>
          <w:rFonts w:ascii="Times New Roman" w:hAnsi="Times New Roman" w:cs="Times New Roman"/>
          <w:b/>
          <w:sz w:val="24"/>
          <w:szCs w:val="24"/>
        </w:rPr>
        <w:t>Финансовые условия обучения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Условия финансирования взаимодействия определяются договором о сотрудничестве и (или) договором о взаимодействии между Учреждением и организацией-партнером по реализации программ в сетевой форме.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Финансирование взаимодействия может осуществляться за счет: </w:t>
      </w:r>
    </w:p>
    <w:p w:rsidR="00E23211" w:rsidRPr="003F4E2B" w:rsidRDefault="00E23211" w:rsidP="003F4E2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собственных средств Учреждения, в т.ч. получаемых в рамках выполнения государственного (муниципального) задания;</w:t>
      </w:r>
    </w:p>
    <w:p w:rsidR="00E23211" w:rsidRPr="003F4E2B" w:rsidRDefault="00E23211" w:rsidP="003F4E2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средств субсидий, получаемых Учреждением, т.ч. выделяемых в рамках национальных проектов; </w:t>
      </w:r>
    </w:p>
    <w:p w:rsidR="00E23211" w:rsidRPr="003F4E2B" w:rsidRDefault="00E23211" w:rsidP="003F4E2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средств организаций-партнеров, в т.ч. образовательных фондов;</w:t>
      </w:r>
    </w:p>
    <w:p w:rsidR="00E23211" w:rsidRPr="003F4E2B" w:rsidRDefault="00E23211" w:rsidP="003F4E2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личных средств участников сетевого взаимодействия.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Порядок и источники финансирования программ, реализуемых в форме взаимодействия </w:t>
      </w:r>
      <w:proofErr w:type="gramStart"/>
      <w:r w:rsidRPr="003F4E2B">
        <w:rPr>
          <w:rFonts w:ascii="Times New Roman" w:hAnsi="Times New Roman" w:cs="Times New Roman"/>
          <w:sz w:val="24"/>
          <w:szCs w:val="24"/>
        </w:rPr>
        <w:t>в каждом конкретном случае</w:t>
      </w:r>
      <w:proofErr w:type="gramEnd"/>
      <w:r w:rsidRPr="003F4E2B">
        <w:rPr>
          <w:rFonts w:ascii="Times New Roman" w:hAnsi="Times New Roman" w:cs="Times New Roman"/>
          <w:sz w:val="24"/>
          <w:szCs w:val="24"/>
        </w:rPr>
        <w:t xml:space="preserve"> согласовывается с соответствующим планово-финансовым или другим аналогичным органом Учреждения.</w:t>
      </w:r>
    </w:p>
    <w:p w:rsidR="00E23211" w:rsidRPr="003F4E2B" w:rsidRDefault="00E23211" w:rsidP="003F4E2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В перечень дополнительных затрат и издержек, связанных с использованием сетевой формы реализации образовательной программы, могут относиться затраты и издержки, обусловленные:</w:t>
      </w:r>
    </w:p>
    <w:p w:rsidR="00E23211" w:rsidRPr="003F4E2B" w:rsidRDefault="00E23211" w:rsidP="003F4E2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расходами на транспортное обеспечение обучающихся Учреждения и (или) педагогических работников организаций-партнеров;</w:t>
      </w:r>
    </w:p>
    <w:p w:rsidR="00E23211" w:rsidRPr="003F4E2B" w:rsidRDefault="00E23211" w:rsidP="003F4E2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расходами, связанными с применением электронного обучения и (или) дистанционных образовательных технологий (приобретение, установка, техническое облуживание и ремонт соответствующего оборудования, оплата интернет-трафика, услуг телефонной связи и т.д.);</w:t>
      </w:r>
    </w:p>
    <w:p w:rsidR="00E23211" w:rsidRDefault="00E23211" w:rsidP="003F4E2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 xml:space="preserve">расходами, связанными с усложнением организации образовательного процесса и возможным увеличением объема работ, выполняемых отдельными работниками Учреждения и (или) организациями-партнерами (согласование режимов занятий, расписаний уроков и иных мероприятий, осуществление диспетчерских функций, </w:t>
      </w:r>
      <w:r w:rsidRPr="003F4E2B">
        <w:rPr>
          <w:rFonts w:ascii="Times New Roman" w:hAnsi="Times New Roman" w:cs="Times New Roman"/>
          <w:sz w:val="24"/>
          <w:szCs w:val="24"/>
        </w:rPr>
        <w:lastRenderedPageBreak/>
        <w:t>сопровождение несовершеннолетних обучающихся во время перевозки, осуществление обмена оперативной и иной информацией и т.д.).</w:t>
      </w:r>
    </w:p>
    <w:p w:rsidR="00102BEE" w:rsidRPr="003F4E2B" w:rsidRDefault="00102BEE" w:rsidP="00102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48D8" w:rsidRDefault="001448D8" w:rsidP="00102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02BEE" w:rsidRPr="0006717D" w:rsidRDefault="00102BEE" w:rsidP="00102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102BEE" w:rsidRPr="0006717D" w:rsidRDefault="00102BEE" w:rsidP="00102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102BEE" w:rsidRPr="0006717D" w:rsidRDefault="00102BEE" w:rsidP="00102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102BEE" w:rsidRPr="0006717D" w:rsidRDefault="00102BEE" w:rsidP="00102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</w:t>
      </w:r>
      <w:proofErr w:type="gram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нарушением  Законов</w:t>
      </w:r>
      <w:proofErr w:type="gram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РФ. </w:t>
      </w:r>
    </w:p>
    <w:p w:rsidR="00102BEE" w:rsidRPr="0006717D" w:rsidRDefault="00102BEE" w:rsidP="00102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E2B" w:rsidRDefault="003F4E2B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Принят с учетом мнения                                 Принят с учетом мнения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совета родителей                                            совета обучающихся</w:t>
      </w:r>
    </w:p>
    <w:p w:rsidR="00E23211" w:rsidRPr="003F4E2B" w:rsidRDefault="00E23211" w:rsidP="003F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2B">
        <w:rPr>
          <w:rFonts w:ascii="Times New Roman" w:hAnsi="Times New Roman" w:cs="Times New Roman"/>
          <w:sz w:val="24"/>
          <w:szCs w:val="24"/>
        </w:rPr>
        <w:t>Протокол от 29.0</w:t>
      </w:r>
      <w:r w:rsidR="003F4E2B" w:rsidRPr="003F4E2B">
        <w:rPr>
          <w:rFonts w:ascii="Times New Roman" w:hAnsi="Times New Roman" w:cs="Times New Roman"/>
          <w:sz w:val="24"/>
          <w:szCs w:val="24"/>
        </w:rPr>
        <w:t>8</w:t>
      </w:r>
      <w:r w:rsidR="00D1452A">
        <w:rPr>
          <w:rFonts w:ascii="Times New Roman" w:hAnsi="Times New Roman" w:cs="Times New Roman"/>
          <w:sz w:val="24"/>
          <w:szCs w:val="24"/>
        </w:rPr>
        <w:t>.2020</w:t>
      </w:r>
      <w:r w:rsidRPr="003F4E2B">
        <w:rPr>
          <w:rFonts w:ascii="Times New Roman" w:hAnsi="Times New Roman" w:cs="Times New Roman"/>
          <w:sz w:val="24"/>
          <w:szCs w:val="24"/>
        </w:rPr>
        <w:t xml:space="preserve"> №1                          Протокол от 29.0</w:t>
      </w:r>
      <w:r w:rsidR="003F4E2B" w:rsidRPr="003F4E2B">
        <w:rPr>
          <w:rFonts w:ascii="Times New Roman" w:hAnsi="Times New Roman" w:cs="Times New Roman"/>
          <w:sz w:val="24"/>
          <w:szCs w:val="24"/>
        </w:rPr>
        <w:t>8</w:t>
      </w:r>
      <w:r w:rsidR="00D1452A">
        <w:rPr>
          <w:rFonts w:ascii="Times New Roman" w:hAnsi="Times New Roman" w:cs="Times New Roman"/>
          <w:sz w:val="24"/>
          <w:szCs w:val="24"/>
        </w:rPr>
        <w:t>.2020</w:t>
      </w:r>
      <w:r w:rsidRPr="003F4E2B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067716" w:rsidRDefault="00067716"/>
    <w:sectPr w:rsidR="00067716" w:rsidSect="00C5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068"/>
    <w:multiLevelType w:val="multilevel"/>
    <w:tmpl w:val="CB62F81C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110" w:hanging="720"/>
      </w:pPr>
    </w:lvl>
    <w:lvl w:ilvl="3">
      <w:start w:val="1"/>
      <w:numFmt w:val="decimal"/>
      <w:isLgl/>
      <w:lvlText w:val="%1.%2.%3.%4."/>
      <w:lvlJc w:val="left"/>
      <w:pPr>
        <w:ind w:left="1485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ind w:left="2250" w:hanging="1800"/>
      </w:p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</w:lvl>
  </w:abstractNum>
  <w:abstractNum w:abstractNumId="1" w15:restartNumberingAfterBreak="0">
    <w:nsid w:val="093867E2"/>
    <w:multiLevelType w:val="multilevel"/>
    <w:tmpl w:val="2FC02B1C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FA84DD1"/>
    <w:multiLevelType w:val="hybridMultilevel"/>
    <w:tmpl w:val="1D0CD1A8"/>
    <w:lvl w:ilvl="0" w:tplc="CDF4C428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2E4A085E"/>
    <w:multiLevelType w:val="hybridMultilevel"/>
    <w:tmpl w:val="4530BBBE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5E98"/>
    <w:multiLevelType w:val="hybridMultilevel"/>
    <w:tmpl w:val="4D120376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F5BDF"/>
    <w:multiLevelType w:val="hybridMultilevel"/>
    <w:tmpl w:val="8746186A"/>
    <w:lvl w:ilvl="0" w:tplc="CDF4C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91CB1"/>
    <w:multiLevelType w:val="hybridMultilevel"/>
    <w:tmpl w:val="B9BA895C"/>
    <w:lvl w:ilvl="0" w:tplc="CDF4C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457AAC"/>
    <w:multiLevelType w:val="hybridMultilevel"/>
    <w:tmpl w:val="DE0AE10A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01FB8"/>
    <w:multiLevelType w:val="hybridMultilevel"/>
    <w:tmpl w:val="FBA0EE62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A072F"/>
    <w:multiLevelType w:val="hybridMultilevel"/>
    <w:tmpl w:val="A06CE9F0"/>
    <w:lvl w:ilvl="0" w:tplc="CDF4C428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F6"/>
    <w:rsid w:val="00067716"/>
    <w:rsid w:val="00102BEE"/>
    <w:rsid w:val="001448D8"/>
    <w:rsid w:val="00206C34"/>
    <w:rsid w:val="00214E03"/>
    <w:rsid w:val="00223C48"/>
    <w:rsid w:val="00244080"/>
    <w:rsid w:val="002C2702"/>
    <w:rsid w:val="00385AF3"/>
    <w:rsid w:val="003F4E2B"/>
    <w:rsid w:val="00405CF8"/>
    <w:rsid w:val="00410FFE"/>
    <w:rsid w:val="004E4D50"/>
    <w:rsid w:val="005B275E"/>
    <w:rsid w:val="00730CF6"/>
    <w:rsid w:val="0080584C"/>
    <w:rsid w:val="00857960"/>
    <w:rsid w:val="008D3082"/>
    <w:rsid w:val="00C5447A"/>
    <w:rsid w:val="00D1452A"/>
    <w:rsid w:val="00D44AB4"/>
    <w:rsid w:val="00D91AF7"/>
    <w:rsid w:val="00E23211"/>
    <w:rsid w:val="00F10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B9A"/>
  <w15:docId w15:val="{13F1BDDE-2616-4A0F-A9D0-ED858303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11"/>
    <w:pPr>
      <w:spacing w:before="0" w:beforeAutospacing="0" w:after="200" w:afterAutospacing="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11"/>
    <w:pPr>
      <w:ind w:left="720"/>
      <w:contextualSpacing/>
    </w:pPr>
  </w:style>
  <w:style w:type="paragraph" w:customStyle="1" w:styleId="western">
    <w:name w:val="western"/>
    <w:basedOn w:val="a"/>
    <w:rsid w:val="00E2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Patina</cp:lastModifiedBy>
  <cp:revision>10</cp:revision>
  <cp:lastPrinted>2019-10-20T10:23:00Z</cp:lastPrinted>
  <dcterms:created xsi:type="dcterms:W3CDTF">2019-10-20T11:49:00Z</dcterms:created>
  <dcterms:modified xsi:type="dcterms:W3CDTF">2020-10-24T06:13:00Z</dcterms:modified>
</cp:coreProperties>
</file>