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59" w:rsidRPr="00664359" w:rsidRDefault="00664359" w:rsidP="00664359">
      <w:pPr>
        <w:ind w:left="3540" w:right="-5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6435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D348E40" wp14:editId="0441FB54">
            <wp:extent cx="1047750" cy="1000125"/>
            <wp:effectExtent l="0" t="0" r="0" b="9525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59" w:rsidRPr="00664359" w:rsidRDefault="00664359" w:rsidP="00664359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43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ОБРАЗОВАНИЯ И НАУКИ </w:t>
      </w:r>
    </w:p>
    <w:p w:rsidR="00664359" w:rsidRPr="00664359" w:rsidRDefault="00664359" w:rsidP="00664359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435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РЕСПУБЛИКИ ДАГЕСТАН</w:t>
      </w:r>
    </w:p>
    <w:p w:rsidR="00664359" w:rsidRPr="00664359" w:rsidRDefault="00664359" w:rsidP="006643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64359" w:rsidRPr="00664359" w:rsidRDefault="00664359" w:rsidP="0066435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4359">
        <w:rPr>
          <w:rFonts w:ascii="Times New Roman" w:eastAsia="Times New Roman" w:hAnsi="Times New Roman" w:cs="Times New Roman"/>
          <w:lang w:eastAsia="ru-RU"/>
        </w:rPr>
        <w:t xml:space="preserve">367001, </w:t>
      </w:r>
      <w:proofErr w:type="spellStart"/>
      <w:r w:rsidRPr="00664359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664359">
        <w:rPr>
          <w:rFonts w:ascii="Times New Roman" w:eastAsia="Times New Roman" w:hAnsi="Times New Roman" w:cs="Times New Roman"/>
          <w:lang w:eastAsia="ru-RU"/>
        </w:rPr>
        <w:t>.М</w:t>
      </w:r>
      <w:proofErr w:type="gramEnd"/>
      <w:r w:rsidRPr="00664359">
        <w:rPr>
          <w:rFonts w:ascii="Times New Roman" w:eastAsia="Times New Roman" w:hAnsi="Times New Roman" w:cs="Times New Roman"/>
          <w:lang w:eastAsia="ru-RU"/>
        </w:rPr>
        <w:t>ахачкала</w:t>
      </w:r>
      <w:proofErr w:type="spellEnd"/>
      <w:r w:rsidRPr="00664359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spellStart"/>
      <w:r w:rsidRPr="00664359">
        <w:rPr>
          <w:rFonts w:ascii="Times New Roman" w:eastAsia="Times New Roman" w:hAnsi="Times New Roman" w:cs="Times New Roman"/>
          <w:lang w:eastAsia="ru-RU"/>
        </w:rPr>
        <w:t>Даниялова</w:t>
      </w:r>
      <w:proofErr w:type="spellEnd"/>
      <w:r w:rsidRPr="00664359">
        <w:rPr>
          <w:rFonts w:ascii="Times New Roman" w:eastAsia="Times New Roman" w:hAnsi="Times New Roman" w:cs="Times New Roman"/>
          <w:lang w:eastAsia="ru-RU"/>
        </w:rPr>
        <w:t xml:space="preserve">, 32, тел.: (8722)67-18-48, </w:t>
      </w:r>
      <w:r w:rsidRPr="00664359">
        <w:rPr>
          <w:rFonts w:ascii="Times New Roman" w:eastAsia="Times New Roman" w:hAnsi="Times New Roman" w:cs="Times New Roman"/>
          <w:lang w:val="en-US" w:eastAsia="ru-RU"/>
        </w:rPr>
        <w:t>e</w:t>
      </w:r>
      <w:r w:rsidRPr="00664359">
        <w:rPr>
          <w:rFonts w:ascii="Times New Roman" w:eastAsia="Times New Roman" w:hAnsi="Times New Roman" w:cs="Times New Roman"/>
          <w:lang w:eastAsia="ru-RU"/>
        </w:rPr>
        <w:t>-</w:t>
      </w:r>
      <w:r w:rsidRPr="00664359">
        <w:rPr>
          <w:rFonts w:ascii="Times New Roman" w:eastAsia="Times New Roman" w:hAnsi="Times New Roman" w:cs="Times New Roman"/>
          <w:lang w:val="en-US" w:eastAsia="ru-RU"/>
        </w:rPr>
        <w:t>mail</w:t>
      </w:r>
      <w:r w:rsidRPr="00664359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64359">
        <w:rPr>
          <w:rFonts w:ascii="Times New Roman" w:eastAsia="Times New Roman" w:hAnsi="Times New Roman" w:cs="Times New Roman"/>
          <w:lang w:val="en-US" w:eastAsia="ru-RU"/>
        </w:rPr>
        <w:t>dagminobr</w:t>
      </w:r>
      <w:proofErr w:type="spellEnd"/>
      <w:r w:rsidRPr="00664359">
        <w:rPr>
          <w:rFonts w:ascii="Times New Roman" w:eastAsia="Times New Roman" w:hAnsi="Times New Roman" w:cs="Times New Roman"/>
          <w:lang w:eastAsia="ru-RU"/>
        </w:rPr>
        <w:t>@</w:t>
      </w:r>
      <w:r w:rsidRPr="00664359">
        <w:rPr>
          <w:rFonts w:ascii="Times New Roman" w:eastAsia="Times New Roman" w:hAnsi="Times New Roman" w:cs="Times New Roman"/>
          <w:lang w:val="en-US" w:eastAsia="ru-RU"/>
        </w:rPr>
        <w:t>e</w:t>
      </w:r>
      <w:r w:rsidRPr="00664359">
        <w:rPr>
          <w:rFonts w:ascii="Times New Roman" w:eastAsia="Times New Roman" w:hAnsi="Times New Roman" w:cs="Times New Roman"/>
          <w:lang w:eastAsia="ru-RU"/>
        </w:rPr>
        <w:t>-</w:t>
      </w:r>
      <w:r w:rsidRPr="00664359">
        <w:rPr>
          <w:rFonts w:ascii="Times New Roman" w:eastAsia="Times New Roman" w:hAnsi="Times New Roman" w:cs="Times New Roman"/>
          <w:lang w:val="en-US" w:eastAsia="ru-RU"/>
        </w:rPr>
        <w:t>dag</w:t>
      </w:r>
      <w:r w:rsidRPr="0066435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64359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tbl>
      <w:tblPr>
        <w:tblW w:w="9465" w:type="dxa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664359" w:rsidRPr="00664359" w:rsidTr="00664359">
        <w:trPr>
          <w:trHeight w:val="20"/>
        </w:trPr>
        <w:tc>
          <w:tcPr>
            <w:tcW w:w="946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664359" w:rsidRPr="00664359" w:rsidRDefault="00664359" w:rsidP="0066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917"/>
        <w:gridCol w:w="4638"/>
      </w:tblGrid>
      <w:tr w:rsidR="00664359" w:rsidRPr="00664359" w:rsidTr="00664359">
        <w:trPr>
          <w:trHeight w:val="1337"/>
        </w:trPr>
        <w:tc>
          <w:tcPr>
            <w:tcW w:w="4913" w:type="dxa"/>
          </w:tcPr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06-4001/ 01-18/20 от  08.05.2020г.</w:t>
            </w:r>
          </w:p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  <w:hideMark/>
          </w:tcPr>
          <w:p w:rsidR="00664359" w:rsidRPr="00664359" w:rsidRDefault="00664359" w:rsidP="006643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43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Руководителям муниципальных органов управления образованием и общеобразовательных организаций, подведомственных Министерству образования и науки Республики Дагестан</w:t>
            </w:r>
          </w:p>
        </w:tc>
      </w:tr>
      <w:tr w:rsidR="00664359" w:rsidRPr="00664359" w:rsidTr="00664359">
        <w:trPr>
          <w:trHeight w:val="225"/>
        </w:trPr>
        <w:tc>
          <w:tcPr>
            <w:tcW w:w="4913" w:type="dxa"/>
          </w:tcPr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5" w:type="dxa"/>
          </w:tcPr>
          <w:p w:rsidR="00664359" w:rsidRPr="00664359" w:rsidRDefault="00664359" w:rsidP="006643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64359" w:rsidRPr="00664359" w:rsidRDefault="00664359" w:rsidP="00664359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(COVID-19)"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Министерство образования и науки Республики Дагестан рекомендует завершить 2019/2020 учебный</w:t>
      </w:r>
      <w:proofErr w:type="gramEnd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для 1 – 11 классов 25 мая 2020 года.</w:t>
      </w:r>
    </w:p>
    <w:p w:rsidR="00664359" w:rsidRPr="00664359" w:rsidRDefault="00664359" w:rsidP="00664359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организациям в установленном порядке внести изменения в основные общеобразовательные программы, в том числе учебные планы, 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</w:t>
      </w:r>
      <w:proofErr w:type="spellStart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При продолжении до конца учебного года дистанционного обучения в образовательных организациях необходимо  обеспечить соблюдение всех установленных норм, направленных в территории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664359" w:rsidRPr="00664359" w:rsidRDefault="00664359" w:rsidP="00664359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ответственность за реализацию в полном объеме образовательных программ и федеральных государственных стандартов в соответствии с частью 7 статьи 28 Федерального закона от 29 </w:t>
      </w:r>
      <w:r w:rsidRPr="00664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декабря 2012 года «Об образовании в Российской Федерации» несет руководитель образовательной организации.</w:t>
      </w:r>
    </w:p>
    <w:p w:rsidR="00664359" w:rsidRPr="00664359" w:rsidRDefault="00664359" w:rsidP="0066435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заместитель министра    </w:t>
      </w:r>
      <w:r w:rsidRPr="0066435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DF37D7" wp14:editId="616E28F7">
            <wp:extent cx="1962150" cy="6762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Ш. Алиев</w:t>
      </w:r>
    </w:p>
    <w:p w:rsidR="00664359" w:rsidRPr="00664359" w:rsidRDefault="00664359" w:rsidP="00664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4359" w:rsidRPr="00664359" w:rsidRDefault="00664359" w:rsidP="00664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64359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Шабанова Л.Ю.</w:t>
      </w:r>
    </w:p>
    <w:p w:rsidR="00B84933" w:rsidRDefault="00B84933">
      <w:bookmarkStart w:id="0" w:name="_GoBack"/>
      <w:bookmarkEnd w:id="0"/>
    </w:p>
    <w:sectPr w:rsidR="00B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85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435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A77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51D85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A245F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E240E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сапиюла</cp:lastModifiedBy>
  <cp:revision>2</cp:revision>
  <dcterms:created xsi:type="dcterms:W3CDTF">2020-05-14T06:32:00Z</dcterms:created>
  <dcterms:modified xsi:type="dcterms:W3CDTF">2020-05-14T06:32:00Z</dcterms:modified>
</cp:coreProperties>
</file>