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Совместные разъяснения Минтруда России и Роспотребнадзора по организации вакцинации в организованных рабочих коллективах (трудовых коллективах) и порядку учёта процента вакцинированных </w:t>
      </w:r>
    </w:p>
    <w:p>
      <w:pPr>
        <w:pStyle w:val="Heading2"/>
        <w:rPr/>
      </w:pPr>
      <w:r>
        <w:rPr/>
        <w:t>В секретариат Российской трехсторонней комиссии по регулированию социально-трудовых отношений</w:t>
      </w:r>
    </w:p>
    <w:p>
      <w:pPr>
        <w:pStyle w:val="TextBody"/>
        <w:rPr/>
      </w:pPr>
      <w:r>
        <w:rPr/>
        <w:t>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 М.В. Мишустина от 16 июля 2021 г. № ММ-П13-9509кв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9 июля 2021 г. направляет разъяснения по организации вакцинации в организованных рабочих коллективах (трудовых коллективах) и порядку учёта процента вакцинированных для доведения их до общероссийских объединений работодателей и полагает целесообразным информирование объединениями работодателей своих членов по данному вопросу. </w:t>
      </w:r>
    </w:p>
    <w:p>
      <w:pPr>
        <w:pStyle w:val="TextBody"/>
        <w:rPr/>
      </w:pPr>
      <w:r>
        <w:rPr/>
        <w:t>Приложение: 6 л. 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Е.В. Мухтиярова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